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2F1B" w14:textId="77777777" w:rsidR="00124825" w:rsidRPr="00612B86" w:rsidRDefault="00124825" w:rsidP="008709FA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118947E3" w14:textId="77777777" w:rsidR="0022635B" w:rsidRPr="00A76822" w:rsidRDefault="0022635B" w:rsidP="008709FA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1BFD21E6" w14:textId="73157D1A" w:rsidR="00612B86" w:rsidRPr="002824EC" w:rsidRDefault="00FB5FC5" w:rsidP="00410E19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</w:rPr>
      </w:pPr>
      <w:r w:rsidRPr="002824EC"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</w:rPr>
        <w:t>MAGNETTI BUILDING</w:t>
      </w:r>
      <w:r w:rsidR="00410E19" w:rsidRPr="002824EC"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</w:rPr>
        <w:t xml:space="preserve">: </w:t>
      </w:r>
      <w:r w:rsidR="00381F5B" w:rsidRPr="002824EC"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</w:rPr>
        <w:t xml:space="preserve">1,7 MILIONI DI EURO </w:t>
      </w:r>
      <w:r w:rsidR="00410E19" w:rsidRPr="002824EC"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</w:rPr>
        <w:t>IN RICERCA E SVILUPPO</w:t>
      </w:r>
      <w:r w:rsidRPr="002824EC">
        <w:rPr>
          <w:rFonts w:ascii="Calibri Light" w:eastAsia="Times New Roman" w:hAnsi="Calibri Light" w:cs="Calibri Light"/>
          <w:b/>
          <w:bCs/>
          <w:color w:val="000000" w:themeColor="text1"/>
          <w:sz w:val="24"/>
          <w:szCs w:val="24"/>
        </w:rPr>
        <w:t xml:space="preserve"> </w:t>
      </w:r>
    </w:p>
    <w:p w14:paraId="6BF538CD" w14:textId="2E5E78DC" w:rsidR="0022635B" w:rsidRPr="002824EC" w:rsidRDefault="00381F5B" w:rsidP="003172D7">
      <w:pPr>
        <w:spacing w:after="0" w:line="240" w:lineRule="auto"/>
        <w:jc w:val="center"/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</w:pPr>
      <w:r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>Tra gli investimenti</w:t>
      </w:r>
      <w:r w:rsidR="008C1745"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 xml:space="preserve"> in particolare</w:t>
      </w:r>
      <w:r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 xml:space="preserve"> anche un </w:t>
      </w:r>
      <w:r w:rsidR="00410E19"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 xml:space="preserve">nuovo </w:t>
      </w:r>
      <w:r w:rsidR="00530C0C"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>impiant</w:t>
      </w:r>
      <w:r w:rsidR="00410E19"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 xml:space="preserve">o </w:t>
      </w:r>
      <w:r w:rsidR="00AE382D"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>all’avanguardia</w:t>
      </w:r>
      <w:r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 xml:space="preserve">, già in funzione, </w:t>
      </w:r>
      <w:r w:rsidR="00410E19"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>che consentirà all’azienda</w:t>
      </w:r>
      <w:r w:rsidR="003172D7"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 xml:space="preserve"> di </w:t>
      </w:r>
      <w:r w:rsidR="00EB5649"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 xml:space="preserve">acquisire nuove quote nel campo </w:t>
      </w:r>
      <w:r w:rsidR="002A371A" w:rsidRPr="002824EC"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  <w:t>della prefabbricazione architettonica e innovativa</w:t>
      </w:r>
    </w:p>
    <w:p w14:paraId="3E28823F" w14:textId="77777777" w:rsidR="00410E19" w:rsidRPr="002824EC" w:rsidRDefault="00410E19" w:rsidP="0022635B">
      <w:pPr>
        <w:spacing w:after="0" w:line="240" w:lineRule="auto"/>
        <w:jc w:val="both"/>
        <w:rPr>
          <w:rFonts w:ascii="Calibri Light" w:eastAsia="Times New Roman" w:hAnsi="Calibri Light" w:cs="Calibri Light"/>
          <w:i/>
          <w:iCs/>
          <w:color w:val="000000" w:themeColor="text1"/>
          <w:sz w:val="24"/>
          <w:szCs w:val="24"/>
        </w:rPr>
      </w:pPr>
    </w:p>
    <w:p w14:paraId="7220069B" w14:textId="77777777" w:rsidR="00410E19" w:rsidRPr="002824EC" w:rsidRDefault="00410E19" w:rsidP="0022635B">
      <w:pPr>
        <w:spacing w:after="0" w:line="240" w:lineRule="auto"/>
        <w:jc w:val="both"/>
        <w:rPr>
          <w:rFonts w:ascii="Calibri Light" w:eastAsia="Times New Roman" w:hAnsi="Calibri Light" w:cs="Calibri Light"/>
          <w:color w:val="000000" w:themeColor="text1"/>
          <w:sz w:val="24"/>
          <w:szCs w:val="24"/>
        </w:rPr>
      </w:pPr>
    </w:p>
    <w:p w14:paraId="1CD50DBD" w14:textId="28D814FF" w:rsidR="00E92D40" w:rsidRPr="002824EC" w:rsidRDefault="0022635B" w:rsidP="005B18D3">
      <w:pPr>
        <w:pStyle w:val="Nessunaspaziatura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>Carvico (Bergamo)</w:t>
      </w:r>
      <w:r w:rsidR="00EB5649"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 xml:space="preserve"> </w:t>
      </w:r>
      <w:r w:rsidR="00800C4A"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>23</w:t>
      </w:r>
      <w:r w:rsidR="00EB5649"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 xml:space="preserve"> maggio </w:t>
      </w:r>
      <w:r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>202</w:t>
      </w:r>
      <w:r w:rsidR="00AE3578"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>4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. </w:t>
      </w:r>
      <w:proofErr w:type="spellStart"/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>Magnetti</w:t>
      </w:r>
      <w:proofErr w:type="spellEnd"/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Building, azienda</w:t>
      </w:r>
      <w:r w:rsidR="00D12ACA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di Carvico (Bergamo)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del Gruppo </w:t>
      </w:r>
      <w:proofErr w:type="spellStart"/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>Grigolin</w:t>
      </w:r>
      <w:proofErr w:type="spellEnd"/>
      <w:r w:rsidR="0010207A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,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specializzata nella prefabbricazione e nella fornitura di soluzioni complete e a ridotto impatto ambientale, </w:t>
      </w:r>
      <w:r w:rsidR="003172D7" w:rsidRPr="002824EC">
        <w:rPr>
          <w:rFonts w:ascii="Calibri Light" w:hAnsi="Calibri Light" w:cs="Calibri Light"/>
          <w:color w:val="000000" w:themeColor="text1"/>
          <w:sz w:val="24"/>
          <w:szCs w:val="24"/>
        </w:rPr>
        <w:t>continu</w:t>
      </w:r>
      <w:r w:rsidR="00335835" w:rsidRPr="002824EC">
        <w:rPr>
          <w:rFonts w:ascii="Calibri Light" w:hAnsi="Calibri Light" w:cs="Calibri Light"/>
          <w:color w:val="000000" w:themeColor="text1"/>
          <w:sz w:val="24"/>
          <w:szCs w:val="24"/>
        </w:rPr>
        <w:t>a a crescere</w:t>
      </w:r>
      <w:r w:rsidR="00EB5649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, dedicando </w:t>
      </w:r>
      <w:r w:rsidR="00381F5B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nell’ultimo anno </w:t>
      </w:r>
      <w:r w:rsidR="00EB5649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importanti investimenti nel campo della </w:t>
      </w:r>
      <w:r w:rsidR="00335835" w:rsidRPr="002824EC">
        <w:rPr>
          <w:rFonts w:ascii="Calibri Light" w:hAnsi="Calibri Light" w:cs="Calibri Light"/>
          <w:color w:val="000000" w:themeColor="text1"/>
          <w:sz w:val="24"/>
          <w:szCs w:val="24"/>
        </w:rPr>
        <w:t>ricerca e sviluppo</w:t>
      </w:r>
      <w:r w:rsidR="00D93805" w:rsidRPr="002824EC">
        <w:rPr>
          <w:rFonts w:ascii="Calibri Light" w:hAnsi="Calibri Light" w:cs="Calibri Light"/>
          <w:color w:val="000000" w:themeColor="text1"/>
          <w:sz w:val="24"/>
          <w:szCs w:val="24"/>
        </w:rPr>
        <w:t>,</w:t>
      </w:r>
      <w:r w:rsidR="00335835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per aumentare la propria capacità produttiva</w:t>
      </w:r>
      <w:r w:rsidR="00D93805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e copertura territoriale</w:t>
      </w:r>
      <w:r w:rsidR="00EB5649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, in particolare </w:t>
      </w:r>
      <w:r w:rsidR="00335835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nel campo delle </w:t>
      </w:r>
      <w:r w:rsidR="002A371A" w:rsidRPr="002824EC">
        <w:rPr>
          <w:rFonts w:ascii="Calibri Light" w:hAnsi="Calibri Light" w:cs="Calibri Light"/>
          <w:color w:val="000000" w:themeColor="text1"/>
          <w:sz w:val="24"/>
          <w:szCs w:val="24"/>
        </w:rPr>
        <w:t>realizzazioni personalizzate che esaltano l’aspetto architetturale e innovativo.</w:t>
      </w:r>
    </w:p>
    <w:p w14:paraId="4BE7A630" w14:textId="77777777" w:rsidR="00B42EF0" w:rsidRPr="002824EC" w:rsidRDefault="00B42EF0" w:rsidP="00B42EF0">
      <w:pPr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</w:rPr>
      </w:pPr>
      <w:r w:rsidRPr="002824EC">
        <w:rPr>
          <w:rFonts w:ascii="Arial" w:eastAsia="Times New Roman" w:hAnsi="Arial" w:cs="Arial"/>
          <w:color w:val="500050"/>
          <w:sz w:val="24"/>
          <w:szCs w:val="24"/>
        </w:rPr>
        <w:t> </w:t>
      </w:r>
    </w:p>
    <w:p w14:paraId="42A63D80" w14:textId="3AB275E0" w:rsidR="000E2BCC" w:rsidRPr="002824EC" w:rsidRDefault="002A371A" w:rsidP="00C36E70">
      <w:pPr>
        <w:pStyle w:val="Nessunaspaziatura"/>
        <w:jc w:val="both"/>
        <w:rPr>
          <w:rFonts w:ascii="Calibri Light" w:eastAsia="Times New Roman" w:hAnsi="Calibri Light" w:cs="Calibri Light"/>
          <w:color w:val="000000" w:themeColor="text1"/>
          <w:sz w:val="24"/>
          <w:szCs w:val="24"/>
        </w:rPr>
      </w:pP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>Sono state c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irca </w:t>
      </w:r>
      <w:r w:rsidR="00B42EF0"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>1,7 milioni di euro le risorse destinate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>,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solo nel corso dell’ultimo anno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>,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>a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importanti attività di ricerca e sviluppo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>. I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n particolare </w:t>
      </w:r>
      <w:proofErr w:type="spellStart"/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>Magnetti</w:t>
      </w:r>
      <w:proofErr w:type="spellEnd"/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Building, ha acquistato e già messo in funzione </w:t>
      </w:r>
      <w:r w:rsidR="00B42EF0"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>un nuovo</w:t>
      </w:r>
      <w:r w:rsidR="00EF507D"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 xml:space="preserve"> impianto</w:t>
      </w:r>
      <w:r w:rsidR="00B42EF0"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 xml:space="preserve"> all’avanguardia, tecnologicamente avanzato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>, che le consentirà un significativo passo avanti in termini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di personalizzazione dell’offerta e di 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>industrializzazione 4.0,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ottenendo un ulteriore ampliamento della capacità produttiva e maggiore specializzazione nel campo della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>prefabbricazione architettonica, ovvero con forte componente di design e di innovazione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. </w:t>
      </w:r>
      <w:r w:rsidR="00BA0819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Un investimento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complessivo </w:t>
      </w:r>
      <w:r w:rsidR="00BA0819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di oltre </w:t>
      </w:r>
      <w:r w:rsidR="00BA0819" w:rsidRPr="00800C4A"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  <w:t>700 mila euro</w:t>
      </w:r>
      <w:r w:rsidR="00BA0819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 che consentirà </w:t>
      </w:r>
      <w:r w:rsidR="00D93805" w:rsidRPr="002824EC">
        <w:rPr>
          <w:rFonts w:ascii="Calibri Light" w:hAnsi="Calibri Light" w:cs="Calibri Light"/>
          <w:color w:val="000000" w:themeColor="text1"/>
          <w:sz w:val="24"/>
          <w:szCs w:val="24"/>
        </w:rPr>
        <w:t xml:space="preserve">di realizzare </w:t>
      </w:r>
      <w:r w:rsidR="00D93805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pannelli “sartoriali” progettati e realizzati sulle specifiche richieste del cliente, </w:t>
      </w:r>
      <w:r w:rsidR="00EB5649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con </w:t>
      </w:r>
      <w:r w:rsidR="00D93805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finiture </w:t>
      </w:r>
      <w:r w:rsidR="00381F5B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ad</w:t>
      </w:r>
      <w:r w:rsidR="00D93805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alto valore estetico, </w:t>
      </w:r>
      <w:r w:rsidR="00C36E70" w:rsidRPr="002824EC">
        <w:rPr>
          <w:rFonts w:ascii="Calibri Light" w:eastAsia="Times New Roman" w:hAnsi="Calibri Light" w:cs="Calibri Light"/>
          <w:color w:val="000000" w:themeColor="text1"/>
          <w:sz w:val="24"/>
          <w:szCs w:val="24"/>
        </w:rPr>
        <w:t xml:space="preserve">sia per gli elementi di facciata </w:t>
      </w:r>
      <w:r w:rsidR="00D93805" w:rsidRPr="002824EC">
        <w:rPr>
          <w:rFonts w:ascii="Calibri Light" w:eastAsia="Times New Roman" w:hAnsi="Calibri Light" w:cs="Calibri Light"/>
          <w:color w:val="000000" w:themeColor="text1"/>
          <w:sz w:val="24"/>
          <w:szCs w:val="24"/>
        </w:rPr>
        <w:t xml:space="preserve">che per quelli </w:t>
      </w:r>
      <w:r w:rsidR="00C36E70" w:rsidRPr="002824EC">
        <w:rPr>
          <w:rFonts w:ascii="Calibri Light" w:eastAsia="Times New Roman" w:hAnsi="Calibri Light" w:cs="Calibri Light"/>
          <w:color w:val="000000" w:themeColor="text1"/>
          <w:sz w:val="24"/>
          <w:szCs w:val="24"/>
        </w:rPr>
        <w:t>strutturali.</w:t>
      </w:r>
    </w:p>
    <w:p w14:paraId="4021938D" w14:textId="77777777" w:rsidR="00EB5649" w:rsidRPr="002824EC" w:rsidRDefault="00EB5649" w:rsidP="00C36E70">
      <w:pPr>
        <w:pStyle w:val="Nessunaspaziatura"/>
        <w:jc w:val="both"/>
        <w:rPr>
          <w:rFonts w:ascii="Calibri Light" w:eastAsia="Times New Roman" w:hAnsi="Calibri Light" w:cs="Calibri Light"/>
          <w:color w:val="000000" w:themeColor="text1"/>
          <w:sz w:val="24"/>
          <w:szCs w:val="24"/>
        </w:rPr>
      </w:pPr>
    </w:p>
    <w:p w14:paraId="4684CA6B" w14:textId="4A64AC53" w:rsidR="000E2BCC" w:rsidRPr="002824EC" w:rsidRDefault="00EB5649" w:rsidP="00C36E70">
      <w:pPr>
        <w:pStyle w:val="Nessunaspaziatura"/>
        <w:jc w:val="both"/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</w:pP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Negli ultimi anni, </w:t>
      </w:r>
      <w:r w:rsidR="00F66700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inserita dentro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una forte crescita del settore delle architetture prefabbricate</w:t>
      </w:r>
      <w:r w:rsidR="00A76822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12D61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complesse </w:t>
      </w:r>
      <w:r w:rsidR="00A76822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che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superan</w:t>
      </w:r>
      <w:r w:rsidR="00A76822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o il concetto più tradizionale di costruzione standardizzata</w:t>
      </w:r>
      <w:r w:rsidR="00F66700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F66700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Magnetti</w:t>
      </w:r>
      <w:proofErr w:type="spellEnd"/>
      <w:r w:rsidR="00F66700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Building ha investito in innovazione al fine di</w:t>
      </w:r>
      <w:r w:rsidR="00512D61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garan</w:t>
      </w:r>
      <w:r w:rsidR="00F66700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tire alti livelli di efficienza</w:t>
      </w:r>
      <w:r w:rsidR="00A76822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sia dal punto di vista energetico che economico, </w:t>
      </w:r>
      <w:r w:rsidR="00512D61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a cui si </w:t>
      </w:r>
      <w:r w:rsidR="00CE22C1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aggiungono opportunità </w:t>
      </w:r>
      <w:r w:rsidR="00A76822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di personalizzazione</w:t>
      </w:r>
      <w:r w:rsidR="00381F5B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che rendono questa modalità costruttiva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un</w:t>
      </w:r>
      <w:r w:rsidR="00381F5B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a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opzione </w:t>
      </w:r>
      <w:r w:rsidR="00381F5B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fortemente competitiva. </w:t>
      </w:r>
    </w:p>
    <w:p w14:paraId="340133DF" w14:textId="77777777" w:rsidR="00CE22C1" w:rsidRPr="002824EC" w:rsidRDefault="00CE22C1" w:rsidP="00126FDA">
      <w:pPr>
        <w:pStyle w:val="Nessunaspaziatura"/>
        <w:jc w:val="both"/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</w:pPr>
    </w:p>
    <w:p w14:paraId="309DD41F" w14:textId="39FC0D82" w:rsidR="00126FDA" w:rsidRPr="002824EC" w:rsidRDefault="00512D61" w:rsidP="00126FDA">
      <w:pPr>
        <w:pStyle w:val="Nessunaspaziatura"/>
        <w:jc w:val="both"/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</w:pP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Grazie a questo </w:t>
      </w:r>
      <w:r w:rsidR="002A371A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nuovo </w:t>
      </w:r>
      <w:r w:rsidR="00EF507D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impianto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1E3F7E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l’azienda bergamasca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E3F7E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del Gruppo </w:t>
      </w:r>
      <w:proofErr w:type="spellStart"/>
      <w:r w:rsidR="001E3F7E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Grigolin</w:t>
      </w:r>
      <w:proofErr w:type="spellEnd"/>
      <w:r w:rsidR="001E3F7E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è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in grado di offrire una vasta gamma di finiture per gli elementi di facciata e strutturali, andando oltre i tradizionali pannelli, soddisfacendo le esigenze estetiche più raffinate e favorendo la creazione di edifici che si integrano in maniera armoniosa con l'ambiente </w:t>
      </w:r>
      <w:r w:rsidR="001E3F7E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e il territorio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circostante, promuovendo così </w:t>
      </w:r>
      <w:r w:rsidR="001E3F7E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una maggiore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sostenibilità visiva e architettonica.</w:t>
      </w:r>
      <w:r w:rsidR="00EF507D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1A0E551D" w14:textId="77777777" w:rsidR="00EF507D" w:rsidRPr="002824EC" w:rsidRDefault="00EF507D" w:rsidP="00126FDA">
      <w:pPr>
        <w:pStyle w:val="Nessunaspaziatura"/>
        <w:jc w:val="both"/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</w:pPr>
    </w:p>
    <w:p w14:paraId="5C1076DD" w14:textId="2D7B8ED1" w:rsidR="00126FDA" w:rsidRPr="002824EC" w:rsidRDefault="00512D61" w:rsidP="00BA0819">
      <w:pPr>
        <w:pStyle w:val="m-6729716174224805997msolistparagraph"/>
        <w:spacing w:before="0" w:beforeAutospacing="0" w:after="0" w:afterAutospacing="0" w:line="210" w:lineRule="atLeast"/>
        <w:jc w:val="both"/>
        <w:rPr>
          <w:rFonts w:ascii="Calibri Light" w:hAnsi="Calibri Light" w:cs="Calibri Light"/>
          <w:color w:val="000000" w:themeColor="text1"/>
        </w:rPr>
      </w:pPr>
      <w:r w:rsidRPr="002824EC">
        <w:rPr>
          <w:rFonts w:ascii="Calibri Light" w:hAnsi="Calibri Light" w:cs="Calibri Light"/>
          <w:color w:val="000000" w:themeColor="text1"/>
        </w:rPr>
        <w:t xml:space="preserve">Oltre all’investimento tecnologico, </w:t>
      </w:r>
      <w:r w:rsidR="00126FDA" w:rsidRPr="002824EC">
        <w:rPr>
          <w:rFonts w:ascii="Calibri Light" w:hAnsi="Calibri Light" w:cs="Calibri Light"/>
          <w:color w:val="000000" w:themeColor="text1"/>
        </w:rPr>
        <w:t xml:space="preserve">l'azienda </w:t>
      </w:r>
      <w:r w:rsidR="0052045D" w:rsidRPr="002824EC">
        <w:rPr>
          <w:rFonts w:ascii="Calibri Light" w:hAnsi="Calibri Light" w:cs="Calibri Light"/>
          <w:color w:val="000000" w:themeColor="text1"/>
        </w:rPr>
        <w:t>ha lavorato</w:t>
      </w:r>
      <w:r w:rsidR="001E3F7E" w:rsidRPr="002824EC">
        <w:rPr>
          <w:rFonts w:ascii="Calibri Light" w:hAnsi="Calibri Light" w:cs="Calibri Light"/>
          <w:color w:val="000000" w:themeColor="text1"/>
        </w:rPr>
        <w:t xml:space="preserve">, inoltre, </w:t>
      </w:r>
      <w:r w:rsidR="0052045D" w:rsidRPr="002824EC">
        <w:rPr>
          <w:rFonts w:ascii="Calibri Light" w:hAnsi="Calibri Light" w:cs="Calibri Light"/>
          <w:color w:val="000000" w:themeColor="text1"/>
        </w:rPr>
        <w:t>per incrementare l’uso di materiale inerte di scarto nei propri processi produttivi</w:t>
      </w:r>
      <w:r w:rsidR="00BA0819" w:rsidRPr="002824EC">
        <w:rPr>
          <w:rFonts w:ascii="Calibri Light" w:hAnsi="Calibri Light" w:cs="Calibri Light"/>
          <w:color w:val="000000" w:themeColor="text1"/>
        </w:rPr>
        <w:t xml:space="preserve">.  </w:t>
      </w:r>
      <w:r w:rsidR="00126FDA" w:rsidRPr="002824EC">
        <w:rPr>
          <w:rFonts w:ascii="Calibri Light" w:hAnsi="Calibri Light" w:cs="Calibri Light"/>
          <w:color w:val="000000" w:themeColor="text1"/>
        </w:rPr>
        <w:t xml:space="preserve">I recenti risultati finanziari di </w:t>
      </w:r>
      <w:proofErr w:type="spellStart"/>
      <w:r w:rsidR="00126FDA" w:rsidRPr="002824EC">
        <w:rPr>
          <w:rFonts w:ascii="Calibri Light" w:hAnsi="Calibri Light" w:cs="Calibri Light"/>
          <w:color w:val="000000" w:themeColor="text1"/>
        </w:rPr>
        <w:t>Magnetti</w:t>
      </w:r>
      <w:proofErr w:type="spellEnd"/>
      <w:r w:rsidR="00126FDA" w:rsidRPr="002824EC">
        <w:rPr>
          <w:rFonts w:ascii="Calibri Light" w:hAnsi="Calibri Light" w:cs="Calibri Light"/>
          <w:color w:val="000000" w:themeColor="text1"/>
        </w:rPr>
        <w:t xml:space="preserve"> Building confermano la solidità e la crescita costante dell'azienda</w:t>
      </w:r>
      <w:r w:rsidRPr="002824EC">
        <w:rPr>
          <w:rFonts w:ascii="Calibri Light" w:hAnsi="Calibri Light" w:cs="Calibri Light"/>
          <w:color w:val="000000" w:themeColor="text1"/>
        </w:rPr>
        <w:t xml:space="preserve">, a due anni dal suo ingresso nel Gruppo </w:t>
      </w:r>
      <w:proofErr w:type="spellStart"/>
      <w:r w:rsidRPr="002824EC">
        <w:rPr>
          <w:rFonts w:ascii="Calibri Light" w:hAnsi="Calibri Light" w:cs="Calibri Light"/>
          <w:color w:val="000000" w:themeColor="text1"/>
        </w:rPr>
        <w:t>Grigolin</w:t>
      </w:r>
      <w:proofErr w:type="spellEnd"/>
      <w:r w:rsidRPr="002824EC">
        <w:rPr>
          <w:rFonts w:ascii="Calibri Light" w:hAnsi="Calibri Light" w:cs="Calibri Light"/>
          <w:color w:val="000000" w:themeColor="text1"/>
        </w:rPr>
        <w:t>:</w:t>
      </w:r>
      <w:r w:rsidR="00126FDA" w:rsidRPr="002824EC">
        <w:rPr>
          <w:rFonts w:ascii="Calibri Light" w:hAnsi="Calibri Light" w:cs="Calibri Light"/>
          <w:color w:val="000000" w:themeColor="text1"/>
        </w:rPr>
        <w:t xml:space="preserve"> </w:t>
      </w:r>
      <w:r w:rsidRPr="002824EC">
        <w:rPr>
          <w:rFonts w:ascii="Calibri Light" w:hAnsi="Calibri Light" w:cs="Calibri Light"/>
          <w:color w:val="000000" w:themeColor="text1"/>
        </w:rPr>
        <w:t xml:space="preserve">nel 2023 il </w:t>
      </w:r>
      <w:r w:rsidR="00126FDA" w:rsidRPr="002824EC">
        <w:rPr>
          <w:rFonts w:ascii="Calibri Light" w:hAnsi="Calibri Light" w:cs="Calibri Light"/>
          <w:color w:val="000000" w:themeColor="text1"/>
        </w:rPr>
        <w:t>fatturato ha raggiunto quota Euro 71 milioni, con un EBITDA di Euro 7 milioni</w:t>
      </w:r>
      <w:r w:rsidRPr="002824EC">
        <w:rPr>
          <w:rFonts w:ascii="Calibri Light" w:hAnsi="Calibri Light" w:cs="Calibri Light"/>
          <w:color w:val="000000" w:themeColor="text1"/>
        </w:rPr>
        <w:t xml:space="preserve"> e un </w:t>
      </w:r>
      <w:r w:rsidR="00126FDA" w:rsidRPr="002824EC">
        <w:rPr>
          <w:rFonts w:ascii="Calibri Light" w:hAnsi="Calibri Light" w:cs="Calibri Light"/>
          <w:color w:val="000000" w:themeColor="text1"/>
        </w:rPr>
        <w:t xml:space="preserve">portafoglio ordini dell'azienda </w:t>
      </w:r>
      <w:r w:rsidRPr="002824EC">
        <w:rPr>
          <w:rFonts w:ascii="Calibri Light" w:hAnsi="Calibri Light" w:cs="Calibri Light"/>
          <w:color w:val="000000" w:themeColor="text1"/>
        </w:rPr>
        <w:t xml:space="preserve">che </w:t>
      </w:r>
      <w:r w:rsidR="00126FDA" w:rsidRPr="002824EC">
        <w:rPr>
          <w:rFonts w:ascii="Calibri Light" w:hAnsi="Calibri Light" w:cs="Calibri Light"/>
          <w:color w:val="000000" w:themeColor="text1"/>
        </w:rPr>
        <w:t>è attualmente pari a Euro 90 milioni.</w:t>
      </w:r>
    </w:p>
    <w:p w14:paraId="27F9F1B9" w14:textId="27FA70A7" w:rsidR="00B42EF0" w:rsidRPr="002824EC" w:rsidRDefault="00B42EF0" w:rsidP="00B42EF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2824EC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14:paraId="47885C55" w14:textId="77777777" w:rsidR="00126FDA" w:rsidRPr="002824EC" w:rsidRDefault="00126FDA" w:rsidP="00126FDA">
      <w:pPr>
        <w:pStyle w:val="Nessunaspaziatura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</w:p>
    <w:p w14:paraId="04470B1E" w14:textId="547B215A" w:rsidR="00126FDA" w:rsidRPr="002824EC" w:rsidRDefault="00126FDA" w:rsidP="00126FDA">
      <w:pPr>
        <w:pStyle w:val="Nessunaspaziatura"/>
        <w:jc w:val="both"/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</w:pP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"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Questi investimenti sono la concretizzazione della strada intrapresa, su driver ben definiti: innovazione, sostenibilità e una attenzione costante verso soluzioni architettoniche di alto valore. In 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lastRenderedPageBreak/>
        <w:t xml:space="preserve">pochi anni siamo riusciti non solo a garantire un orizzonte stabile a questa realtà storica ma a </w:t>
      </w:r>
      <w:r w:rsidR="002A371A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dare energia alla natura innovativa e di precursore che da sempre la contraddistingue</w:t>
      </w:r>
      <w:r w:rsidR="00B42EF0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52045D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Siamo convinti che non possa esserci crescita persistente senza</w:t>
      </w:r>
      <w:r w:rsidR="002A371A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una visione chiara e condivisa e</w:t>
      </w:r>
      <w:r w:rsidR="0052045D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investimenti </w:t>
      </w:r>
      <w:r w:rsidR="002A371A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strategici </w:t>
      </w:r>
      <w:r w:rsidR="0052045D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in attività di ricerca e sviluppo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", </w:t>
      </w:r>
      <w:r w:rsidRPr="00A449EF">
        <w:rPr>
          <w:rFonts w:ascii="Calibri Light" w:hAnsi="Calibri Light" w:cs="Calibri Light"/>
          <w:b/>
          <w:bCs/>
          <w:color w:val="000000" w:themeColor="text1"/>
          <w:sz w:val="24"/>
          <w:szCs w:val="24"/>
          <w:shd w:val="clear" w:color="auto" w:fill="FFFFFF"/>
        </w:rPr>
        <w:t xml:space="preserve">ha dichiarato Benedetta </w:t>
      </w:r>
      <w:proofErr w:type="spellStart"/>
      <w:r w:rsidRPr="00A449EF">
        <w:rPr>
          <w:rFonts w:ascii="Calibri Light" w:hAnsi="Calibri Light" w:cs="Calibri Light"/>
          <w:b/>
          <w:bCs/>
          <w:color w:val="000000" w:themeColor="text1"/>
          <w:sz w:val="24"/>
          <w:szCs w:val="24"/>
          <w:shd w:val="clear" w:color="auto" w:fill="FFFFFF"/>
        </w:rPr>
        <w:t>Grigolin</w:t>
      </w:r>
      <w:proofErr w:type="spellEnd"/>
      <w:r w:rsidRPr="00A449EF">
        <w:rPr>
          <w:rFonts w:ascii="Calibri Light" w:hAnsi="Calibri Light" w:cs="Calibri Light"/>
          <w:b/>
          <w:bCs/>
          <w:color w:val="000000" w:themeColor="text1"/>
          <w:sz w:val="24"/>
          <w:szCs w:val="24"/>
          <w:shd w:val="clear" w:color="auto" w:fill="FFFFFF"/>
        </w:rPr>
        <w:t xml:space="preserve">, CEO di </w:t>
      </w:r>
      <w:proofErr w:type="spellStart"/>
      <w:r w:rsidRPr="00A449EF">
        <w:rPr>
          <w:rFonts w:ascii="Calibri Light" w:hAnsi="Calibri Light" w:cs="Calibri Light"/>
          <w:b/>
          <w:bCs/>
          <w:color w:val="000000" w:themeColor="text1"/>
          <w:sz w:val="24"/>
          <w:szCs w:val="24"/>
          <w:shd w:val="clear" w:color="auto" w:fill="FFFFFF"/>
        </w:rPr>
        <w:t>Magnetti</w:t>
      </w:r>
      <w:proofErr w:type="spellEnd"/>
      <w:r w:rsidRPr="00A449EF">
        <w:rPr>
          <w:rFonts w:ascii="Calibri Light" w:hAnsi="Calibri Light" w:cs="Calibri Light"/>
          <w:b/>
          <w:bCs/>
          <w:color w:val="000000" w:themeColor="text1"/>
          <w:sz w:val="24"/>
          <w:szCs w:val="24"/>
          <w:shd w:val="clear" w:color="auto" w:fill="FFFFFF"/>
        </w:rPr>
        <w:t xml:space="preserve"> Building.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"</w:t>
      </w:r>
      <w:r w:rsidR="0052045D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Quello dei progetti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567D1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innovativi e personalizzati</w:t>
      </w:r>
      <w:r w:rsidR="0052045D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è un ambito in forte crescita, rispetto al quale vogliamo essere </w:t>
      </w:r>
      <w:r w:rsidR="00AA16A9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ancora</w:t>
      </w:r>
      <w:r w:rsidR="0052045D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più rilevanti</w:t>
      </w:r>
      <w:r w:rsidR="00AA16A9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,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567D1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fino a diventare un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riferimento </w:t>
      </w:r>
      <w:r w:rsidR="00AA16A9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italiano e non solo per </w:t>
      </w:r>
      <w:r w:rsidR="0052045D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le nostre 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competenze</w:t>
      </w:r>
      <w:r w:rsidR="00AA16A9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567D1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progettuali, produttive, tecnologiche e creative </w:t>
      </w:r>
      <w:r w:rsidR="00AA16A9"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>applicate</w:t>
      </w:r>
      <w:r w:rsidRPr="002824EC">
        <w:rPr>
          <w:rFonts w:ascii="Calibri Light" w:hAnsi="Calibri Light" w:cs="Calibri Light"/>
          <w:color w:val="000000" w:themeColor="text1"/>
          <w:sz w:val="24"/>
          <w:szCs w:val="24"/>
          <w:shd w:val="clear" w:color="auto" w:fill="FFFFFF"/>
        </w:rPr>
        <w:t xml:space="preserve"> in ogni fase del processo."</w:t>
      </w:r>
    </w:p>
    <w:p w14:paraId="5EA7F022" w14:textId="77777777" w:rsidR="00126FDA" w:rsidRPr="002824EC" w:rsidRDefault="00126FDA" w:rsidP="00126FDA">
      <w:pPr>
        <w:pStyle w:val="Nessunaspaziatura"/>
        <w:jc w:val="both"/>
        <w:rPr>
          <w:rFonts w:ascii="Segoe UI" w:hAnsi="Segoe UI" w:cs="Segoe UI"/>
          <w:color w:val="0D0D0D"/>
        </w:rPr>
      </w:pPr>
    </w:p>
    <w:p w14:paraId="51E5ED93" w14:textId="77777777" w:rsidR="00716D7F" w:rsidRPr="002824EC" w:rsidRDefault="00716D7F" w:rsidP="005B18D3">
      <w:pPr>
        <w:pStyle w:val="Nessunaspaziatura"/>
        <w:jc w:val="both"/>
        <w:rPr>
          <w:rFonts w:ascii="Calibri Light" w:hAnsi="Calibri Light" w:cs="Calibri Light"/>
          <w:sz w:val="24"/>
          <w:szCs w:val="24"/>
        </w:rPr>
      </w:pPr>
    </w:p>
    <w:p w14:paraId="4EEECA58" w14:textId="49A9B7EB" w:rsidR="00D10063" w:rsidRPr="002824EC" w:rsidRDefault="00D10063" w:rsidP="008709FA">
      <w:pPr>
        <w:spacing w:after="0" w:line="240" w:lineRule="auto"/>
        <w:jc w:val="both"/>
        <w:rPr>
          <w:rFonts w:ascii="Calibri Light" w:hAnsi="Calibri Light" w:cs="Calibri Light"/>
          <w:b/>
          <w:bCs/>
          <w:i/>
          <w:iCs/>
          <w:sz w:val="18"/>
          <w:szCs w:val="18"/>
        </w:rPr>
      </w:pPr>
      <w:r w:rsidRPr="002824EC">
        <w:rPr>
          <w:rFonts w:ascii="Calibri Light" w:hAnsi="Calibri Light" w:cs="Calibri Light"/>
          <w:b/>
          <w:bCs/>
          <w:i/>
          <w:iCs/>
          <w:sz w:val="18"/>
          <w:szCs w:val="18"/>
        </w:rPr>
        <w:t>MAGNETTI BUILDING</w:t>
      </w:r>
    </w:p>
    <w:p w14:paraId="39D572C7" w14:textId="2AE8FB76" w:rsidR="00D10063" w:rsidRPr="002824EC" w:rsidRDefault="00D10063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2824EC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 xml:space="preserve">L’edilizia scorre da 200 anni nel DNA di </w:t>
      </w:r>
      <w:proofErr w:type="spellStart"/>
      <w:r w:rsidRPr="002824EC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>Magnetti</w:t>
      </w:r>
      <w:proofErr w:type="spellEnd"/>
      <w:r w:rsidR="00B50251" w:rsidRPr="002824EC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 xml:space="preserve"> Building</w:t>
      </w:r>
      <w:r w:rsidRPr="002824EC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>, specializzata nel settore della prefabbricazione e che oggi fornisce soluzioni complete, chiavi in mano e a ridotto impatto ambientale per centri di logistica, edifici industriali e commerciali e strutture alberghiere e ricettive. Un’azienda attenta all’evoluzione del mercato e delle applicazioni dei materiali, requisiti che hanno permesso di sviluppare nuove competenze anche nei settori della costruzione, della riqualificazione e dell’architettura moderna.</w:t>
      </w:r>
    </w:p>
    <w:p w14:paraId="4CA109D8" w14:textId="77777777" w:rsidR="008709FA" w:rsidRPr="002824EC" w:rsidRDefault="008709FA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</w:p>
    <w:p w14:paraId="59037D3B" w14:textId="77777777" w:rsidR="008709FA" w:rsidRPr="002824EC" w:rsidRDefault="002F0DDD" w:rsidP="008709FA">
      <w:pPr>
        <w:spacing w:after="240" w:line="240" w:lineRule="auto"/>
        <w:rPr>
          <w:rFonts w:asciiTheme="majorHAnsi" w:eastAsia="Times New Roman" w:hAnsiTheme="majorHAnsi" w:cstheme="majorHAnsi"/>
          <w:i/>
          <w:iCs/>
          <w:sz w:val="18"/>
          <w:szCs w:val="18"/>
        </w:rPr>
      </w:pPr>
      <w:r w:rsidRPr="002824EC">
        <w:rPr>
          <w:rFonts w:asciiTheme="majorHAnsi" w:eastAsia="Montserrat" w:hAnsiTheme="majorHAnsi" w:cstheme="majorHAnsi"/>
          <w:b/>
          <w:i/>
          <w:iCs/>
          <w:sz w:val="18"/>
          <w:szCs w:val="18"/>
        </w:rPr>
        <w:t>GRUPPO GRIGOLIN</w:t>
      </w:r>
    </w:p>
    <w:p w14:paraId="75E8317F" w14:textId="77777777" w:rsidR="00995F06" w:rsidRPr="002824EC" w:rsidRDefault="002F0DDD" w:rsidP="00D10063">
      <w:pPr>
        <w:spacing w:after="240" w:line="240" w:lineRule="auto"/>
        <w:rPr>
          <w:rFonts w:ascii="Calibri Light" w:eastAsia="Times New Roman" w:hAnsi="Calibri Light" w:cs="Calibri Light"/>
          <w:i/>
          <w:iCs/>
          <w:sz w:val="18"/>
          <w:szCs w:val="18"/>
        </w:rPr>
      </w:pPr>
      <w:r w:rsidRPr="002824EC">
        <w:rPr>
          <w:rFonts w:ascii="Calibri Light" w:hAnsi="Calibri Light" w:cs="Calibri Light"/>
          <w:i/>
          <w:iCs/>
          <w:sz w:val="18"/>
          <w:szCs w:val="18"/>
        </w:rPr>
        <w:t xml:space="preserve">La sua storia inizia nel 1963 a Ponte della Priula (TV), oggi Gruppo </w:t>
      </w:r>
      <w:proofErr w:type="spellStart"/>
      <w:r w:rsidRPr="002824EC">
        <w:rPr>
          <w:rFonts w:ascii="Calibri Light" w:hAnsi="Calibri Light" w:cs="Calibri Light"/>
          <w:i/>
          <w:iCs/>
          <w:sz w:val="18"/>
          <w:szCs w:val="18"/>
        </w:rPr>
        <w:t>Grigolin</w:t>
      </w:r>
      <w:proofErr w:type="spellEnd"/>
      <w:r w:rsidRPr="002824EC">
        <w:rPr>
          <w:rFonts w:ascii="Calibri Light" w:hAnsi="Calibri Light" w:cs="Calibri Light"/>
          <w:i/>
          <w:iCs/>
          <w:sz w:val="18"/>
          <w:szCs w:val="18"/>
        </w:rPr>
        <w:t xml:space="preserve"> è tra le realtà leader a livello nazionale ed europeo nel comparto dell’edilizia e dei materiali per le costruzioni. In mano alla stessa famiglia da 60 anni, attraverso un pool di aziende- tra cui Fornaci Calce </w:t>
      </w:r>
      <w:proofErr w:type="spellStart"/>
      <w:r w:rsidRPr="002824EC">
        <w:rPr>
          <w:rFonts w:ascii="Calibri Light" w:hAnsi="Calibri Light" w:cs="Calibri Light"/>
          <w:i/>
          <w:iCs/>
          <w:sz w:val="18"/>
          <w:szCs w:val="18"/>
        </w:rPr>
        <w:t>Grigolin</w:t>
      </w:r>
      <w:proofErr w:type="spellEnd"/>
      <w:r w:rsidRPr="002824EC">
        <w:rPr>
          <w:rFonts w:ascii="Calibri Light" w:hAnsi="Calibri Light" w:cs="Calibri Light"/>
          <w:i/>
          <w:iCs/>
          <w:sz w:val="18"/>
          <w:szCs w:val="18"/>
        </w:rPr>
        <w:t xml:space="preserve">, </w:t>
      </w:r>
      <w:proofErr w:type="spellStart"/>
      <w:r w:rsidRPr="002824EC">
        <w:rPr>
          <w:rFonts w:ascii="Calibri Light" w:hAnsi="Calibri Light" w:cs="Calibri Light"/>
          <w:i/>
          <w:iCs/>
          <w:sz w:val="18"/>
          <w:szCs w:val="18"/>
        </w:rPr>
        <w:t>SuperBeton</w:t>
      </w:r>
      <w:proofErr w:type="spellEnd"/>
      <w:r w:rsidRPr="002824EC">
        <w:rPr>
          <w:rFonts w:ascii="Calibri Light" w:hAnsi="Calibri Light" w:cs="Calibri Light"/>
          <w:i/>
          <w:iCs/>
          <w:sz w:val="18"/>
          <w:szCs w:val="18"/>
        </w:rPr>
        <w:t xml:space="preserve">, Nuova Tesi System, </w:t>
      </w:r>
      <w:proofErr w:type="spellStart"/>
      <w:r w:rsidRPr="002824EC">
        <w:rPr>
          <w:rFonts w:ascii="Calibri Light" w:hAnsi="Calibri Light" w:cs="Calibri Light"/>
          <w:i/>
          <w:iCs/>
          <w:sz w:val="18"/>
          <w:szCs w:val="18"/>
        </w:rPr>
        <w:t>Magnetti</w:t>
      </w:r>
      <w:proofErr w:type="spellEnd"/>
      <w:r w:rsidRPr="002824EC">
        <w:rPr>
          <w:rFonts w:ascii="Calibri Light" w:hAnsi="Calibri Light" w:cs="Calibri Light"/>
          <w:i/>
          <w:iCs/>
          <w:sz w:val="18"/>
          <w:szCs w:val="18"/>
        </w:rPr>
        <w:t xml:space="preserve"> Building, </w:t>
      </w:r>
      <w:proofErr w:type="spellStart"/>
      <w:r w:rsidRPr="002824EC">
        <w:rPr>
          <w:rFonts w:ascii="Calibri Light" w:hAnsi="Calibri Light" w:cs="Calibri Light"/>
          <w:i/>
          <w:iCs/>
          <w:sz w:val="18"/>
          <w:szCs w:val="18"/>
        </w:rPr>
        <w:t>Brussi</w:t>
      </w:r>
      <w:proofErr w:type="spellEnd"/>
      <w:r w:rsidRPr="002824EC">
        <w:rPr>
          <w:rFonts w:ascii="Calibri Light" w:hAnsi="Calibri Light" w:cs="Calibri Light"/>
          <w:i/>
          <w:iCs/>
          <w:sz w:val="18"/>
          <w:szCs w:val="18"/>
        </w:rPr>
        <w:t xml:space="preserve"> Costruzioni- specializzate nella progettazione, nella produzione, fino alla messa in opera, il Gruppo offre prodotti innovativi e di </w:t>
      </w:r>
      <w:proofErr w:type="spellStart"/>
      <w:r w:rsidRPr="002824EC">
        <w:rPr>
          <w:rFonts w:ascii="Calibri Light" w:hAnsi="Calibri Light" w:cs="Calibri Light"/>
          <w:i/>
          <w:iCs/>
          <w:sz w:val="18"/>
          <w:szCs w:val="18"/>
        </w:rPr>
        <w:t>qualita</w:t>
      </w:r>
      <w:proofErr w:type="spellEnd"/>
      <w:r w:rsidRPr="002824EC">
        <w:rPr>
          <w:rFonts w:ascii="Calibri Light" w:hAnsi="Calibri Light" w:cs="Calibri Light"/>
          <w:i/>
          <w:iCs/>
          <w:sz w:val="18"/>
          <w:szCs w:val="18"/>
        </w:rPr>
        <w:t xml:space="preserve">̀, soluzioni e applicazioni integrate per la building community, garantendo una competenza a 360 gradi agli operatori di mercato. È presente in maniera capillare su tutto il territorio nazionale attraverso oltre un centinaio tra stabilimenti e unità produttive. A livello internazionale il Gruppo è presente in Germania e Svizzera.  Gruppo </w:t>
      </w:r>
      <w:proofErr w:type="spellStart"/>
      <w:r w:rsidRPr="002824EC">
        <w:rPr>
          <w:rFonts w:ascii="Calibri Light" w:hAnsi="Calibri Light" w:cs="Calibri Light"/>
          <w:i/>
          <w:iCs/>
          <w:sz w:val="18"/>
          <w:szCs w:val="18"/>
        </w:rPr>
        <w:t>Grigolin</w:t>
      </w:r>
      <w:proofErr w:type="spellEnd"/>
      <w:r w:rsidRPr="002824EC">
        <w:rPr>
          <w:rFonts w:ascii="Calibri Light" w:hAnsi="Calibri Light" w:cs="Calibri Light"/>
          <w:i/>
          <w:iCs/>
          <w:sz w:val="18"/>
          <w:szCs w:val="18"/>
        </w:rPr>
        <w:t xml:space="preserve"> oggi conta oltre 1500 dipendenti. </w:t>
      </w:r>
    </w:p>
    <w:p w14:paraId="67BFD902" w14:textId="77777777" w:rsidR="00995F06" w:rsidRPr="002824EC" w:rsidRDefault="00995F06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</w:p>
    <w:p w14:paraId="45F515F1" w14:textId="77777777" w:rsidR="00995F06" w:rsidRPr="002824EC" w:rsidRDefault="002F0DDD">
      <w:pPr>
        <w:spacing w:after="0" w:line="240" w:lineRule="auto"/>
        <w:jc w:val="both"/>
        <w:rPr>
          <w:rFonts w:ascii="Montserrat" w:eastAsia="Montserrat" w:hAnsi="Montserrat" w:cs="Montserrat"/>
          <w:b/>
          <w:sz w:val="16"/>
          <w:szCs w:val="16"/>
        </w:rPr>
      </w:pPr>
      <w:r w:rsidRPr="002824EC">
        <w:rPr>
          <w:rFonts w:ascii="Montserrat" w:eastAsia="Montserrat" w:hAnsi="Montserrat" w:cs="Montserrat"/>
          <w:b/>
          <w:sz w:val="16"/>
          <w:szCs w:val="16"/>
        </w:rPr>
        <w:t>Ufficio Stampa</w:t>
      </w:r>
    </w:p>
    <w:p w14:paraId="66578DD3" w14:textId="77777777" w:rsidR="00995F06" w:rsidRPr="002824EC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  <w:r w:rsidRPr="002824EC">
        <w:rPr>
          <w:rFonts w:ascii="Montserrat" w:eastAsia="Montserrat" w:hAnsi="Montserrat" w:cs="Montserrat"/>
          <w:i/>
          <w:sz w:val="16"/>
          <w:szCs w:val="16"/>
        </w:rPr>
        <w:t>Studio Radici presseconomia@radicisrl.it</w:t>
      </w:r>
    </w:p>
    <w:p w14:paraId="47E8B83C" w14:textId="77777777" w:rsidR="00995F06" w:rsidRPr="002824EC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  <w:r w:rsidRPr="002824EC">
        <w:rPr>
          <w:rFonts w:ascii="Montserrat" w:eastAsia="Montserrat" w:hAnsi="Montserrat" w:cs="Montserrat"/>
          <w:i/>
          <w:sz w:val="16"/>
          <w:szCs w:val="16"/>
        </w:rPr>
        <w:t>Serena Gasparoni 340-5601016</w:t>
      </w:r>
    </w:p>
    <w:p w14:paraId="45F0B4CE" w14:textId="4C307B73" w:rsidR="00995F06" w:rsidRPr="00D11E09" w:rsidRDefault="002F0DDD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824EC">
        <w:rPr>
          <w:rFonts w:ascii="Montserrat" w:eastAsia="Montserrat" w:hAnsi="Montserrat" w:cs="Montserrat"/>
          <w:i/>
          <w:sz w:val="16"/>
          <w:szCs w:val="16"/>
        </w:rPr>
        <w:t>Alberto Polita 338-8430365</w:t>
      </w:r>
    </w:p>
    <w:sectPr w:rsidR="00995F06" w:rsidRPr="00D11E09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B2B56" w14:textId="77777777" w:rsidR="00C507B1" w:rsidRDefault="00C507B1">
      <w:pPr>
        <w:spacing w:after="0" w:line="240" w:lineRule="auto"/>
      </w:pPr>
      <w:r>
        <w:separator/>
      </w:r>
    </w:p>
  </w:endnote>
  <w:endnote w:type="continuationSeparator" w:id="0">
    <w:p w14:paraId="589AD65E" w14:textId="77777777" w:rsidR="00C507B1" w:rsidRDefault="00C50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926E5" w14:textId="77777777" w:rsidR="00C507B1" w:rsidRDefault="00C507B1">
      <w:pPr>
        <w:spacing w:after="0" w:line="240" w:lineRule="auto"/>
      </w:pPr>
      <w:r>
        <w:separator/>
      </w:r>
    </w:p>
  </w:footnote>
  <w:footnote w:type="continuationSeparator" w:id="0">
    <w:p w14:paraId="288B968D" w14:textId="77777777" w:rsidR="00C507B1" w:rsidRDefault="00C50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BFC11" w14:textId="77777777" w:rsidR="00995F06" w:rsidRDefault="00D1006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5D5ED720" wp14:editId="1A6FDD64">
          <wp:extent cx="1993438" cy="574528"/>
          <wp:effectExtent l="0" t="0" r="635" b="0"/>
          <wp:docPr id="20356047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560475" name="Immagine 2035604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289" cy="6007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</w:t>
    </w:r>
    <w:r w:rsidR="002F0DDD">
      <w:rPr>
        <w:noProof/>
        <w:color w:val="000000"/>
      </w:rPr>
      <w:drawing>
        <wp:inline distT="0" distB="0" distL="0" distR="0" wp14:anchorId="508CF4FB" wp14:editId="4A9F2F1A">
          <wp:extent cx="830900" cy="872794"/>
          <wp:effectExtent l="0" t="0" r="0" b="0"/>
          <wp:docPr id="6046498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0900" cy="872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E0056"/>
    <w:multiLevelType w:val="hybridMultilevel"/>
    <w:tmpl w:val="32DA45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B431D"/>
    <w:multiLevelType w:val="multilevel"/>
    <w:tmpl w:val="C484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683A7E"/>
    <w:multiLevelType w:val="multilevel"/>
    <w:tmpl w:val="884A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D54064C"/>
    <w:multiLevelType w:val="multilevel"/>
    <w:tmpl w:val="643E2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A800A6"/>
    <w:multiLevelType w:val="hybridMultilevel"/>
    <w:tmpl w:val="04FEE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815122">
    <w:abstractNumId w:val="1"/>
  </w:num>
  <w:num w:numId="2" w16cid:durableId="698706655">
    <w:abstractNumId w:val="0"/>
  </w:num>
  <w:num w:numId="3" w16cid:durableId="814762669">
    <w:abstractNumId w:val="4"/>
  </w:num>
  <w:num w:numId="4" w16cid:durableId="1382242191">
    <w:abstractNumId w:val="3"/>
  </w:num>
  <w:num w:numId="5" w16cid:durableId="1542088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F06"/>
    <w:rsid w:val="00006A29"/>
    <w:rsid w:val="00030710"/>
    <w:rsid w:val="0003073E"/>
    <w:rsid w:val="00054DDF"/>
    <w:rsid w:val="000567D1"/>
    <w:rsid w:val="00067031"/>
    <w:rsid w:val="000737E4"/>
    <w:rsid w:val="0007574A"/>
    <w:rsid w:val="00082C25"/>
    <w:rsid w:val="000844F2"/>
    <w:rsid w:val="000969E3"/>
    <w:rsid w:val="000A2CAF"/>
    <w:rsid w:val="000B5F65"/>
    <w:rsid w:val="000C0492"/>
    <w:rsid w:val="000E2BCC"/>
    <w:rsid w:val="000E3945"/>
    <w:rsid w:val="000F16EC"/>
    <w:rsid w:val="000F4EA5"/>
    <w:rsid w:val="0010207A"/>
    <w:rsid w:val="0011289A"/>
    <w:rsid w:val="00120B75"/>
    <w:rsid w:val="001210DF"/>
    <w:rsid w:val="00124825"/>
    <w:rsid w:val="00126FDA"/>
    <w:rsid w:val="001312C9"/>
    <w:rsid w:val="00136904"/>
    <w:rsid w:val="00137806"/>
    <w:rsid w:val="00174A20"/>
    <w:rsid w:val="00177469"/>
    <w:rsid w:val="00190C03"/>
    <w:rsid w:val="00191A03"/>
    <w:rsid w:val="001C0A81"/>
    <w:rsid w:val="001C45D7"/>
    <w:rsid w:val="001D16D7"/>
    <w:rsid w:val="001E3F7E"/>
    <w:rsid w:val="001F6281"/>
    <w:rsid w:val="001F7E69"/>
    <w:rsid w:val="002210CC"/>
    <w:rsid w:val="00222BF7"/>
    <w:rsid w:val="00223A7F"/>
    <w:rsid w:val="0022635B"/>
    <w:rsid w:val="00250A4A"/>
    <w:rsid w:val="00251478"/>
    <w:rsid w:val="00272A05"/>
    <w:rsid w:val="00277849"/>
    <w:rsid w:val="002824EC"/>
    <w:rsid w:val="0029080F"/>
    <w:rsid w:val="002A371A"/>
    <w:rsid w:val="002B6DDC"/>
    <w:rsid w:val="002C6F08"/>
    <w:rsid w:val="002D67A1"/>
    <w:rsid w:val="002F0DDD"/>
    <w:rsid w:val="002F23C7"/>
    <w:rsid w:val="002F3F23"/>
    <w:rsid w:val="003172D7"/>
    <w:rsid w:val="00322CD7"/>
    <w:rsid w:val="00331A31"/>
    <w:rsid w:val="00335835"/>
    <w:rsid w:val="00344178"/>
    <w:rsid w:val="00381F5B"/>
    <w:rsid w:val="003A63DD"/>
    <w:rsid w:val="003B333E"/>
    <w:rsid w:val="003B7ABC"/>
    <w:rsid w:val="003C2D80"/>
    <w:rsid w:val="003E2352"/>
    <w:rsid w:val="004060FA"/>
    <w:rsid w:val="00410E19"/>
    <w:rsid w:val="00430CE0"/>
    <w:rsid w:val="00437671"/>
    <w:rsid w:val="0044597E"/>
    <w:rsid w:val="0046637F"/>
    <w:rsid w:val="00475E27"/>
    <w:rsid w:val="004767C7"/>
    <w:rsid w:val="00481107"/>
    <w:rsid w:val="004A5716"/>
    <w:rsid w:val="004A6D34"/>
    <w:rsid w:val="004C71A9"/>
    <w:rsid w:val="004D3662"/>
    <w:rsid w:val="0050694D"/>
    <w:rsid w:val="00512D61"/>
    <w:rsid w:val="0052045D"/>
    <w:rsid w:val="00530C0C"/>
    <w:rsid w:val="0053659E"/>
    <w:rsid w:val="00542F38"/>
    <w:rsid w:val="005505E4"/>
    <w:rsid w:val="005A05D3"/>
    <w:rsid w:val="005B18D3"/>
    <w:rsid w:val="005D6324"/>
    <w:rsid w:val="00612A4A"/>
    <w:rsid w:val="00612B86"/>
    <w:rsid w:val="00631A03"/>
    <w:rsid w:val="006343A9"/>
    <w:rsid w:val="00663E5D"/>
    <w:rsid w:val="0067005F"/>
    <w:rsid w:val="00672FAF"/>
    <w:rsid w:val="006731E0"/>
    <w:rsid w:val="006813B2"/>
    <w:rsid w:val="0068195A"/>
    <w:rsid w:val="00682FAF"/>
    <w:rsid w:val="006B075A"/>
    <w:rsid w:val="006D7438"/>
    <w:rsid w:val="006E7CAB"/>
    <w:rsid w:val="006F479D"/>
    <w:rsid w:val="00700381"/>
    <w:rsid w:val="00704F48"/>
    <w:rsid w:val="00715AC7"/>
    <w:rsid w:val="00716D7F"/>
    <w:rsid w:val="007274DA"/>
    <w:rsid w:val="00732109"/>
    <w:rsid w:val="00736588"/>
    <w:rsid w:val="007608D9"/>
    <w:rsid w:val="00762836"/>
    <w:rsid w:val="00773390"/>
    <w:rsid w:val="00774F92"/>
    <w:rsid w:val="00783189"/>
    <w:rsid w:val="0079031A"/>
    <w:rsid w:val="007A2558"/>
    <w:rsid w:val="007D0167"/>
    <w:rsid w:val="007D7845"/>
    <w:rsid w:val="007E42A4"/>
    <w:rsid w:val="007F0EE2"/>
    <w:rsid w:val="00800C4A"/>
    <w:rsid w:val="00806949"/>
    <w:rsid w:val="0081313C"/>
    <w:rsid w:val="00815AC9"/>
    <w:rsid w:val="00854CB7"/>
    <w:rsid w:val="00863B4F"/>
    <w:rsid w:val="008709FA"/>
    <w:rsid w:val="00870D65"/>
    <w:rsid w:val="00883B99"/>
    <w:rsid w:val="008A5B43"/>
    <w:rsid w:val="008C1745"/>
    <w:rsid w:val="008D4B06"/>
    <w:rsid w:val="008E7213"/>
    <w:rsid w:val="0090071E"/>
    <w:rsid w:val="00901B3F"/>
    <w:rsid w:val="00904C15"/>
    <w:rsid w:val="009174F2"/>
    <w:rsid w:val="009322E2"/>
    <w:rsid w:val="00933198"/>
    <w:rsid w:val="00936E4C"/>
    <w:rsid w:val="00970779"/>
    <w:rsid w:val="00995F06"/>
    <w:rsid w:val="009B04FD"/>
    <w:rsid w:val="009C01C0"/>
    <w:rsid w:val="009F4A18"/>
    <w:rsid w:val="009F6328"/>
    <w:rsid w:val="00A026FA"/>
    <w:rsid w:val="00A03A0C"/>
    <w:rsid w:val="00A13950"/>
    <w:rsid w:val="00A16DCD"/>
    <w:rsid w:val="00A20836"/>
    <w:rsid w:val="00A449EF"/>
    <w:rsid w:val="00A47332"/>
    <w:rsid w:val="00A6241C"/>
    <w:rsid w:val="00A6397F"/>
    <w:rsid w:val="00A76822"/>
    <w:rsid w:val="00A85F12"/>
    <w:rsid w:val="00A92B9E"/>
    <w:rsid w:val="00AA16A9"/>
    <w:rsid w:val="00AA21D2"/>
    <w:rsid w:val="00AC3B58"/>
    <w:rsid w:val="00AD16C8"/>
    <w:rsid w:val="00AE3578"/>
    <w:rsid w:val="00AE382D"/>
    <w:rsid w:val="00AE4AF9"/>
    <w:rsid w:val="00AE57B4"/>
    <w:rsid w:val="00AF5382"/>
    <w:rsid w:val="00AF7D12"/>
    <w:rsid w:val="00B011EF"/>
    <w:rsid w:val="00B34BB9"/>
    <w:rsid w:val="00B36407"/>
    <w:rsid w:val="00B42EF0"/>
    <w:rsid w:val="00B46563"/>
    <w:rsid w:val="00B50251"/>
    <w:rsid w:val="00B6544B"/>
    <w:rsid w:val="00B80DB6"/>
    <w:rsid w:val="00B92F74"/>
    <w:rsid w:val="00BA0819"/>
    <w:rsid w:val="00BA6A6C"/>
    <w:rsid w:val="00BB6798"/>
    <w:rsid w:val="00BD5D41"/>
    <w:rsid w:val="00BF4CCE"/>
    <w:rsid w:val="00C07BC9"/>
    <w:rsid w:val="00C17CC8"/>
    <w:rsid w:val="00C26F65"/>
    <w:rsid w:val="00C35517"/>
    <w:rsid w:val="00C35DF6"/>
    <w:rsid w:val="00C36E70"/>
    <w:rsid w:val="00C435C8"/>
    <w:rsid w:val="00C507B1"/>
    <w:rsid w:val="00C520F9"/>
    <w:rsid w:val="00C53716"/>
    <w:rsid w:val="00C612A8"/>
    <w:rsid w:val="00C72616"/>
    <w:rsid w:val="00C749E6"/>
    <w:rsid w:val="00C75319"/>
    <w:rsid w:val="00C8364E"/>
    <w:rsid w:val="00C97323"/>
    <w:rsid w:val="00CB6762"/>
    <w:rsid w:val="00CC326B"/>
    <w:rsid w:val="00CE15AA"/>
    <w:rsid w:val="00CE19BA"/>
    <w:rsid w:val="00CE22C1"/>
    <w:rsid w:val="00CE481B"/>
    <w:rsid w:val="00CE5D9C"/>
    <w:rsid w:val="00D00D87"/>
    <w:rsid w:val="00D10063"/>
    <w:rsid w:val="00D10496"/>
    <w:rsid w:val="00D11E09"/>
    <w:rsid w:val="00D12ACA"/>
    <w:rsid w:val="00D23870"/>
    <w:rsid w:val="00D30BEF"/>
    <w:rsid w:val="00D442D2"/>
    <w:rsid w:val="00D44B8B"/>
    <w:rsid w:val="00D512D9"/>
    <w:rsid w:val="00D51D24"/>
    <w:rsid w:val="00D5230B"/>
    <w:rsid w:val="00D530A2"/>
    <w:rsid w:val="00D71D1C"/>
    <w:rsid w:val="00D75278"/>
    <w:rsid w:val="00D83749"/>
    <w:rsid w:val="00D907D9"/>
    <w:rsid w:val="00D9372B"/>
    <w:rsid w:val="00D93805"/>
    <w:rsid w:val="00DA025B"/>
    <w:rsid w:val="00DA073C"/>
    <w:rsid w:val="00DC2A5C"/>
    <w:rsid w:val="00DC541E"/>
    <w:rsid w:val="00DE3CBF"/>
    <w:rsid w:val="00DF676E"/>
    <w:rsid w:val="00E01866"/>
    <w:rsid w:val="00E02964"/>
    <w:rsid w:val="00E23A54"/>
    <w:rsid w:val="00E8452B"/>
    <w:rsid w:val="00E92D40"/>
    <w:rsid w:val="00EB29B5"/>
    <w:rsid w:val="00EB3C3A"/>
    <w:rsid w:val="00EB5649"/>
    <w:rsid w:val="00EC3489"/>
    <w:rsid w:val="00EC7CEE"/>
    <w:rsid w:val="00ED61B9"/>
    <w:rsid w:val="00EF507D"/>
    <w:rsid w:val="00F24959"/>
    <w:rsid w:val="00F30086"/>
    <w:rsid w:val="00F45476"/>
    <w:rsid w:val="00F52B5B"/>
    <w:rsid w:val="00F52F9C"/>
    <w:rsid w:val="00F5357A"/>
    <w:rsid w:val="00F66700"/>
    <w:rsid w:val="00F8613D"/>
    <w:rsid w:val="00FB5FC5"/>
    <w:rsid w:val="00FC13CF"/>
    <w:rsid w:val="00FE4522"/>
    <w:rsid w:val="00FF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0D49"/>
  <w15:docId w15:val="{9E1C55DC-BC50-204B-B82F-77EBE199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3AA"/>
  </w:style>
  <w:style w:type="paragraph" w:styleId="Pidipagina">
    <w:name w:val="footer"/>
    <w:basedOn w:val="Normale"/>
    <w:link w:val="Pidipagina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3AA"/>
  </w:style>
  <w:style w:type="character" w:customStyle="1" w:styleId="apple-converted-space">
    <w:name w:val="apple-converted-space"/>
    <w:basedOn w:val="Carpredefinitoparagrafo"/>
    <w:rsid w:val="009A03EC"/>
  </w:style>
  <w:style w:type="character" w:styleId="Enfasigrassetto">
    <w:name w:val="Strong"/>
    <w:basedOn w:val="Carpredefinitoparagrafo"/>
    <w:uiPriority w:val="22"/>
    <w:qFormat/>
    <w:rsid w:val="009A03EC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64486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AA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A11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A11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3E2352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3B33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333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333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33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333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333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B333E"/>
    <w:pPr>
      <w:ind w:left="720"/>
      <w:contextualSpacing/>
    </w:pPr>
  </w:style>
  <w:style w:type="paragraph" w:styleId="Revisione">
    <w:name w:val="Revision"/>
    <w:hidden/>
    <w:uiPriority w:val="99"/>
    <w:semiHidden/>
    <w:rsid w:val="00BF4CCE"/>
    <w:pPr>
      <w:spacing w:after="0" w:line="240" w:lineRule="auto"/>
    </w:pPr>
  </w:style>
  <w:style w:type="paragraph" w:styleId="Nessunaspaziatura">
    <w:name w:val="No Spacing"/>
    <w:uiPriority w:val="1"/>
    <w:qFormat/>
    <w:rsid w:val="005B18D3"/>
    <w:pPr>
      <w:spacing w:after="0" w:line="240" w:lineRule="auto"/>
    </w:pPr>
  </w:style>
  <w:style w:type="paragraph" w:customStyle="1" w:styleId="m-6729716174224805997msolistparagraph">
    <w:name w:val="m_-6729716174224805997msolistparagraph"/>
    <w:basedOn w:val="Normale"/>
    <w:rsid w:val="00512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0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6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kR5Ai1wrtx1TAMaX07SkdEUP9A==">CgMxLjA4AHIhMWhYbDlYSUVDQzVsd2k4TEVQWjA3Nzh5M3FJeDV0M1dE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802</Words>
  <Characters>4670</Characters>
  <Application>Microsoft Office Word</Application>
  <DocSecurity>0</DocSecurity>
  <Lines>60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Boschini Elena</dc:creator>
  <cp:lastModifiedBy>Microsoft Office User</cp:lastModifiedBy>
  <cp:revision>5</cp:revision>
  <cp:lastPrinted>2024-05-20T10:01:00Z</cp:lastPrinted>
  <dcterms:created xsi:type="dcterms:W3CDTF">2024-05-21T15:09:00Z</dcterms:created>
  <dcterms:modified xsi:type="dcterms:W3CDTF">2024-05-22T12:44:00Z</dcterms:modified>
</cp:coreProperties>
</file>