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75185" w14:textId="77777777" w:rsidR="00E217B3" w:rsidRDefault="00E217B3" w:rsidP="00E217B3">
      <w:pPr>
        <w:pStyle w:val="NormaleWeb"/>
        <w:rPr>
          <w:rFonts w:ascii="Calibri Light" w:hAnsi="Calibri Light" w:cs="Calibri Light"/>
          <w:color w:val="000000"/>
        </w:rPr>
      </w:pPr>
    </w:p>
    <w:p w14:paraId="42E76653" w14:textId="77777777" w:rsidR="00E217B3" w:rsidRPr="00404368" w:rsidRDefault="00E217B3" w:rsidP="00E217B3">
      <w:pPr>
        <w:pStyle w:val="NormaleWeb"/>
        <w:rPr>
          <w:rFonts w:ascii="Calibri Light" w:hAnsi="Calibri Light" w:cs="Calibri Light"/>
          <w:b/>
          <w:bCs/>
          <w:color w:val="000000" w:themeColor="text1"/>
        </w:rPr>
      </w:pPr>
    </w:p>
    <w:p w14:paraId="6FFBA8BE" w14:textId="29B0E44C" w:rsidR="00415D08" w:rsidRPr="00404368" w:rsidRDefault="00415D08" w:rsidP="00415D08">
      <w:pPr>
        <w:pStyle w:val="NormaleWeb"/>
        <w:jc w:val="center"/>
        <w:rPr>
          <w:rFonts w:ascii="Calibri Light" w:hAnsi="Calibri Light" w:cs="Calibri Light"/>
          <w:b/>
          <w:bCs/>
          <w:color w:val="000000" w:themeColor="text1"/>
        </w:rPr>
      </w:pPr>
      <w:r w:rsidRPr="00404368">
        <w:rPr>
          <w:rStyle w:val="Enfasigrassetto"/>
          <w:rFonts w:ascii="Calibri Light" w:hAnsi="Calibri Light" w:cs="Calibri Light"/>
          <w:color w:val="000000" w:themeColor="text1"/>
        </w:rPr>
        <w:t xml:space="preserve">CON MAGNETTI BUILDING I DETENUTI DIVENTANO </w:t>
      </w:r>
      <w:r w:rsidR="00383750" w:rsidRPr="00404368">
        <w:rPr>
          <w:rStyle w:val="Enfasigrassetto"/>
          <w:rFonts w:ascii="Calibri Light" w:hAnsi="Calibri Light" w:cs="Calibri Light"/>
          <w:color w:val="000000" w:themeColor="text1"/>
        </w:rPr>
        <w:t>“</w:t>
      </w:r>
      <w:r w:rsidRPr="00404368">
        <w:rPr>
          <w:rStyle w:val="Enfasigrassetto"/>
          <w:rFonts w:ascii="Calibri Light" w:hAnsi="Calibri Light" w:cs="Calibri Light"/>
          <w:color w:val="000000" w:themeColor="text1"/>
        </w:rPr>
        <w:t>GIORNALISTI</w:t>
      </w:r>
      <w:r w:rsidR="00383750" w:rsidRPr="00404368">
        <w:rPr>
          <w:rStyle w:val="Enfasigrassetto"/>
          <w:rFonts w:ascii="Calibri Light" w:hAnsi="Calibri Light" w:cs="Calibri Light"/>
          <w:color w:val="000000" w:themeColor="text1"/>
        </w:rPr>
        <w:t>”</w:t>
      </w:r>
    </w:p>
    <w:p w14:paraId="446C6B3C" w14:textId="77777777" w:rsidR="00383750" w:rsidRPr="00404368" w:rsidRDefault="00415D08" w:rsidP="00383750">
      <w:pPr>
        <w:pStyle w:val="NormaleWeb"/>
        <w:spacing w:before="0" w:beforeAutospacing="0" w:after="0" w:afterAutospacing="0"/>
        <w:jc w:val="center"/>
        <w:rPr>
          <w:rStyle w:val="Enfasigrassetto"/>
          <w:rFonts w:ascii="Calibri Light" w:hAnsi="Calibri Light" w:cs="Calibri Light"/>
          <w:b w:val="0"/>
          <w:bCs w:val="0"/>
          <w:i/>
          <w:iCs/>
          <w:color w:val="000000" w:themeColor="text1"/>
        </w:rPr>
      </w:pPr>
      <w:r w:rsidRPr="00404368">
        <w:rPr>
          <w:rStyle w:val="Enfasigrassetto"/>
          <w:rFonts w:ascii="Calibri Light" w:hAnsi="Calibri Light" w:cs="Calibri Light"/>
          <w:b w:val="0"/>
          <w:bCs w:val="0"/>
          <w:i/>
          <w:iCs/>
          <w:color w:val="000000" w:themeColor="text1"/>
        </w:rPr>
        <w:t>Magnetti Building e la Casa Circondariale di Bergamo si uniscono</w:t>
      </w:r>
    </w:p>
    <w:p w14:paraId="248563EE" w14:textId="4BB045A3" w:rsidR="00415D08" w:rsidRPr="00404368" w:rsidRDefault="00415D08" w:rsidP="00383750">
      <w:pPr>
        <w:pStyle w:val="NormaleWeb"/>
        <w:spacing w:before="0" w:beforeAutospacing="0" w:after="0" w:afterAutospacing="0"/>
        <w:jc w:val="center"/>
        <w:rPr>
          <w:rFonts w:ascii="Calibri Light" w:hAnsi="Calibri Light" w:cs="Calibri Light"/>
          <w:i/>
          <w:iCs/>
          <w:color w:val="000000" w:themeColor="text1"/>
        </w:rPr>
      </w:pPr>
      <w:r w:rsidRPr="00404368">
        <w:rPr>
          <w:rStyle w:val="Enfasigrassetto"/>
          <w:rFonts w:ascii="Calibri Light" w:hAnsi="Calibri Light" w:cs="Calibri Light"/>
          <w:b w:val="0"/>
          <w:bCs w:val="0"/>
          <w:i/>
          <w:iCs/>
          <w:color w:val="000000" w:themeColor="text1"/>
        </w:rPr>
        <w:t>per dare voce ai detenuti attraverso il progetto editoriale "Spazio</w:t>
      </w:r>
      <w:r w:rsidR="00383750" w:rsidRPr="00404368">
        <w:rPr>
          <w:rStyle w:val="Enfasigrassetto"/>
          <w:rFonts w:ascii="Calibri Light" w:hAnsi="Calibri Light" w:cs="Calibri Light"/>
          <w:b w:val="0"/>
          <w:bCs w:val="0"/>
          <w:i/>
          <w:iCs/>
          <w:color w:val="000000" w:themeColor="text1"/>
        </w:rPr>
        <w:t>. Diario aperto dalla prigione</w:t>
      </w:r>
      <w:r w:rsidRPr="00404368">
        <w:rPr>
          <w:rStyle w:val="Enfasigrassetto"/>
          <w:rFonts w:ascii="Calibri Light" w:hAnsi="Calibri Light" w:cs="Calibri Light"/>
          <w:b w:val="0"/>
          <w:bCs w:val="0"/>
          <w:i/>
          <w:iCs/>
          <w:color w:val="000000" w:themeColor="text1"/>
        </w:rPr>
        <w:t>", sfidando gli stereotipi e promuovendo il dialogo con la comunità.</w:t>
      </w:r>
    </w:p>
    <w:p w14:paraId="2C57724F" w14:textId="1F0A36D0" w:rsidR="00415D08" w:rsidRPr="00404368" w:rsidRDefault="00415D08" w:rsidP="00415D08">
      <w:pPr>
        <w:pStyle w:val="NormaleWeb"/>
        <w:jc w:val="both"/>
        <w:rPr>
          <w:rFonts w:ascii="Calibri Light" w:hAnsi="Calibri Light" w:cs="Calibri Light"/>
          <w:color w:val="000000" w:themeColor="text1"/>
        </w:rPr>
      </w:pPr>
      <w:r w:rsidRPr="00404368">
        <w:rPr>
          <w:rFonts w:ascii="Calibri Light" w:hAnsi="Calibri Light" w:cs="Calibri Light"/>
          <w:color w:val="000000" w:themeColor="text1"/>
        </w:rPr>
        <w:t xml:space="preserve">Magnetti Building, </w:t>
      </w:r>
      <w:r w:rsidR="00383750" w:rsidRPr="00404368">
        <w:rPr>
          <w:rFonts w:ascii="Calibri Light" w:hAnsi="Calibri Light" w:cs="Calibri Light"/>
          <w:color w:val="000000" w:themeColor="text1"/>
        </w:rPr>
        <w:t>azienda</w:t>
      </w:r>
      <w:r w:rsidRPr="00404368">
        <w:rPr>
          <w:rFonts w:ascii="Calibri Light" w:hAnsi="Calibri Light" w:cs="Calibri Light"/>
          <w:color w:val="000000" w:themeColor="text1"/>
        </w:rPr>
        <w:t xml:space="preserve"> del Gruppo Grigolin, rinnova il suo impegno per l'inclusione sociale attraverso una collaborazione con la Casa Circondariale di Bergamo. L'azienda </w:t>
      </w:r>
      <w:r w:rsidR="00404368">
        <w:rPr>
          <w:rFonts w:ascii="Calibri Light" w:hAnsi="Calibri Light" w:cs="Calibri Light"/>
          <w:color w:val="000000" w:themeColor="text1"/>
        </w:rPr>
        <w:t xml:space="preserve">ha scelto di </w:t>
      </w:r>
      <w:r w:rsidRPr="00404368">
        <w:rPr>
          <w:rFonts w:ascii="Calibri Light" w:hAnsi="Calibri Light" w:cs="Calibri Light"/>
          <w:color w:val="000000" w:themeColor="text1"/>
        </w:rPr>
        <w:t>sost</w:t>
      </w:r>
      <w:r w:rsidR="00404368">
        <w:rPr>
          <w:rFonts w:ascii="Calibri Light" w:hAnsi="Calibri Light" w:cs="Calibri Light"/>
          <w:color w:val="000000" w:themeColor="text1"/>
        </w:rPr>
        <w:t>enere</w:t>
      </w:r>
      <w:r w:rsidRPr="00404368">
        <w:rPr>
          <w:rFonts w:ascii="Calibri Light" w:hAnsi="Calibri Light" w:cs="Calibri Light"/>
          <w:color w:val="000000" w:themeColor="text1"/>
        </w:rPr>
        <w:t xml:space="preserve"> infatti "Spazio. Diario aperto dalla prigione", un progetto editoriale che permette ai detenuti di </w:t>
      </w:r>
      <w:r w:rsidR="00B22001" w:rsidRPr="00404368">
        <w:rPr>
          <w:rFonts w:ascii="Calibri Light" w:hAnsi="Calibri Light" w:cs="Calibri Light"/>
          <w:color w:val="000000" w:themeColor="text1"/>
        </w:rPr>
        <w:t>cimentarsi con la scrittura giornalistica</w:t>
      </w:r>
      <w:r w:rsidRPr="00404368">
        <w:rPr>
          <w:rFonts w:ascii="Calibri Light" w:hAnsi="Calibri Light" w:cs="Calibri Light"/>
          <w:color w:val="000000" w:themeColor="text1"/>
        </w:rPr>
        <w:t xml:space="preserve"> e dialogare con i cittadini</w:t>
      </w:r>
      <w:r w:rsidR="00404368">
        <w:rPr>
          <w:rFonts w:ascii="Calibri Light" w:hAnsi="Calibri Light" w:cs="Calibri Light"/>
          <w:color w:val="000000" w:themeColor="text1"/>
        </w:rPr>
        <w:t xml:space="preserve"> e </w:t>
      </w:r>
      <w:r w:rsidRPr="00404368">
        <w:rPr>
          <w:rFonts w:ascii="Calibri Light" w:hAnsi="Calibri Light" w:cs="Calibri Light"/>
          <w:color w:val="000000" w:themeColor="text1"/>
        </w:rPr>
        <w:t>la comunità in generale</w:t>
      </w:r>
      <w:r w:rsidR="00B22001" w:rsidRPr="00404368">
        <w:rPr>
          <w:rFonts w:ascii="Calibri Light" w:hAnsi="Calibri Light" w:cs="Calibri Light"/>
          <w:color w:val="000000" w:themeColor="text1"/>
        </w:rPr>
        <w:t xml:space="preserve"> nell’affrontare e indagare temi di attualità</w:t>
      </w:r>
      <w:r w:rsidR="003B07EA" w:rsidRPr="00404368">
        <w:rPr>
          <w:rFonts w:ascii="Calibri Light" w:hAnsi="Calibri Light" w:cs="Calibri Light"/>
          <w:color w:val="000000" w:themeColor="text1"/>
        </w:rPr>
        <w:t>, del carcere</w:t>
      </w:r>
      <w:r w:rsidR="00B22001" w:rsidRPr="00404368">
        <w:rPr>
          <w:rFonts w:ascii="Calibri Light" w:hAnsi="Calibri Light" w:cs="Calibri Light"/>
          <w:color w:val="000000" w:themeColor="text1"/>
        </w:rPr>
        <w:t xml:space="preserve"> e cari al territorio</w:t>
      </w:r>
      <w:r w:rsidRPr="00404368">
        <w:rPr>
          <w:rFonts w:ascii="Calibri Light" w:hAnsi="Calibri Light" w:cs="Calibri Light"/>
          <w:color w:val="000000" w:themeColor="text1"/>
        </w:rPr>
        <w:t xml:space="preserve">. </w:t>
      </w:r>
      <w:r w:rsidR="00404368">
        <w:rPr>
          <w:rFonts w:ascii="Calibri Light" w:hAnsi="Calibri Light" w:cs="Calibri Light"/>
          <w:color w:val="000000" w:themeColor="text1"/>
        </w:rPr>
        <w:t>L’azienda infatti, attraverso una donazione, sosterrà i costi relativi alla stampa e distribuzione della rivista: q</w:t>
      </w:r>
      <w:r w:rsidRPr="00404368">
        <w:rPr>
          <w:rFonts w:ascii="Calibri Light" w:hAnsi="Calibri Light" w:cs="Calibri Light"/>
          <w:color w:val="000000" w:themeColor="text1"/>
        </w:rPr>
        <w:t>uesta iniziativa ambiziosa mira a rompere le barriere dei pregiudizi, incoraggiando un confronto aperto e costruttivo tra chi vive all'interno e chi vive all'esterno delle mura carcerarie.</w:t>
      </w:r>
    </w:p>
    <w:p w14:paraId="31C91A2A" w14:textId="76322783" w:rsidR="00415D08" w:rsidRPr="00404368" w:rsidRDefault="00415D08" w:rsidP="00415D08">
      <w:pPr>
        <w:pStyle w:val="NormaleWeb"/>
        <w:jc w:val="both"/>
        <w:rPr>
          <w:rFonts w:ascii="Calibri Light" w:hAnsi="Calibri Light" w:cs="Calibri Light"/>
          <w:color w:val="000000" w:themeColor="text1"/>
        </w:rPr>
      </w:pPr>
      <w:r w:rsidRPr="00404368">
        <w:rPr>
          <w:rFonts w:ascii="Calibri Light" w:hAnsi="Calibri Light" w:cs="Calibri Light"/>
          <w:color w:val="000000" w:themeColor="text1"/>
        </w:rPr>
        <w:t>La redazione di "Spazio" è composta da detenuti della Casa Circondariale di Bergamo, che trovano nella lettura e nell'incontro con esperti di scrittura e professionisti un modo per dare significato alla loro detenzione e mettersi alla prova in nuove attività. La rivista</w:t>
      </w:r>
      <w:r w:rsidR="004B78E8">
        <w:rPr>
          <w:rFonts w:ascii="Calibri Light" w:hAnsi="Calibri Light" w:cs="Calibri Light"/>
          <w:color w:val="000000" w:themeColor="text1"/>
        </w:rPr>
        <w:t xml:space="preserve"> </w:t>
      </w:r>
      <w:r w:rsidRPr="00404368">
        <w:rPr>
          <w:rFonts w:ascii="Calibri Light" w:hAnsi="Calibri Light" w:cs="Calibri Light"/>
          <w:color w:val="000000" w:themeColor="text1"/>
        </w:rPr>
        <w:t xml:space="preserve">ospita anche contributi di studenti, ex detenuti e operatori legati al carcere, creando un dialogo che cerca un equilibrio tra pena e rieducazione, tra giustizia e reinserimento </w:t>
      </w:r>
      <w:r w:rsidR="00383750" w:rsidRPr="00404368">
        <w:rPr>
          <w:rFonts w:ascii="Calibri Light" w:hAnsi="Calibri Light" w:cs="Calibri Light"/>
          <w:color w:val="000000" w:themeColor="text1"/>
        </w:rPr>
        <w:t>sociale e lavorativo</w:t>
      </w:r>
      <w:r w:rsidRPr="00404368">
        <w:rPr>
          <w:rFonts w:ascii="Calibri Light" w:hAnsi="Calibri Light" w:cs="Calibri Light"/>
          <w:color w:val="000000" w:themeColor="text1"/>
        </w:rPr>
        <w:t>.</w:t>
      </w:r>
    </w:p>
    <w:p w14:paraId="0AFD9274" w14:textId="3BB44B08" w:rsidR="00415D08" w:rsidRPr="00404368" w:rsidRDefault="00415D08" w:rsidP="00415D08">
      <w:pPr>
        <w:pStyle w:val="NormaleWeb"/>
        <w:jc w:val="both"/>
        <w:rPr>
          <w:rFonts w:ascii="Calibri Light" w:hAnsi="Calibri Light" w:cs="Calibri Light"/>
          <w:color w:val="000000" w:themeColor="text1"/>
        </w:rPr>
      </w:pPr>
      <w:r w:rsidRPr="00404368">
        <w:rPr>
          <w:rFonts w:ascii="Calibri Light" w:hAnsi="Calibri Light" w:cs="Calibri Light"/>
          <w:color w:val="000000" w:themeColor="text1"/>
        </w:rPr>
        <w:t xml:space="preserve">Magnetti Building, fin dal suo ingresso nel Gruppo Grigolin, ha sostenuto questo percorso con determinazione: </w:t>
      </w:r>
      <w:r w:rsidR="00383750" w:rsidRPr="00404368">
        <w:rPr>
          <w:rFonts w:ascii="Calibri Light" w:hAnsi="Calibri Light" w:cs="Calibri Light"/>
          <w:color w:val="000000" w:themeColor="text1"/>
        </w:rPr>
        <w:t>in occasione del</w:t>
      </w:r>
      <w:r w:rsidRPr="00404368">
        <w:rPr>
          <w:rFonts w:ascii="Calibri Light" w:hAnsi="Calibri Light" w:cs="Calibri Light"/>
          <w:color w:val="000000" w:themeColor="text1"/>
        </w:rPr>
        <w:t xml:space="preserve"> Natale e</w:t>
      </w:r>
      <w:r w:rsidR="00383750" w:rsidRPr="00404368">
        <w:rPr>
          <w:rFonts w:ascii="Calibri Light" w:hAnsi="Calibri Light" w:cs="Calibri Light"/>
          <w:color w:val="000000" w:themeColor="text1"/>
        </w:rPr>
        <w:t xml:space="preserve"> della</w:t>
      </w:r>
      <w:r w:rsidRPr="00404368">
        <w:rPr>
          <w:rFonts w:ascii="Calibri Light" w:hAnsi="Calibri Light" w:cs="Calibri Light"/>
          <w:color w:val="000000" w:themeColor="text1"/>
        </w:rPr>
        <w:t xml:space="preserve"> Pasqua, il laboratorio dolciario del carcere è stato coinvolto per realizzare i regali per i dipendenti dell’azienda. Inoltre, lo scorso ottobre, è stata avviata una sperimentazione che ha permesso a un detenuto di iniziare un percorso lavorativo diurno all’interno dell’azienda, con rientro serale nella casa circondariale. </w:t>
      </w:r>
      <w:r w:rsidR="00383750" w:rsidRPr="00404368">
        <w:rPr>
          <w:rFonts w:ascii="Calibri Light" w:hAnsi="Calibri Light" w:cs="Calibri Light"/>
          <w:color w:val="000000" w:themeColor="text1"/>
        </w:rPr>
        <w:t>Inoltre</w:t>
      </w:r>
      <w:r w:rsidRPr="00404368">
        <w:rPr>
          <w:rFonts w:ascii="Calibri Light" w:hAnsi="Calibri Light" w:cs="Calibri Light"/>
          <w:color w:val="000000" w:themeColor="text1"/>
        </w:rPr>
        <w:t xml:space="preserve">, il consueto meeting aziendale </w:t>
      </w:r>
      <w:r w:rsidR="000809E3" w:rsidRPr="00404368">
        <w:rPr>
          <w:rFonts w:ascii="Calibri Light" w:hAnsi="Calibri Light" w:cs="Calibri Light"/>
          <w:color w:val="000000" w:themeColor="text1"/>
        </w:rPr>
        <w:t>di fine anno</w:t>
      </w:r>
      <w:r w:rsidRPr="00404368">
        <w:rPr>
          <w:rFonts w:ascii="Calibri Light" w:hAnsi="Calibri Light" w:cs="Calibri Light"/>
          <w:color w:val="000000" w:themeColor="text1"/>
        </w:rPr>
        <w:t xml:space="preserve"> di Magnetti Building si è svolto</w:t>
      </w:r>
      <w:r w:rsidR="000809E3" w:rsidRPr="00404368">
        <w:rPr>
          <w:rFonts w:ascii="Calibri Light" w:hAnsi="Calibri Light" w:cs="Calibri Light"/>
          <w:color w:val="000000" w:themeColor="text1"/>
        </w:rPr>
        <w:t xml:space="preserve"> proprio</w:t>
      </w:r>
      <w:r w:rsidRPr="00404368">
        <w:rPr>
          <w:rFonts w:ascii="Calibri Light" w:hAnsi="Calibri Light" w:cs="Calibri Light"/>
          <w:color w:val="000000" w:themeColor="text1"/>
        </w:rPr>
        <w:t xml:space="preserve"> all’interno de</w:t>
      </w:r>
      <w:r w:rsidR="000809E3" w:rsidRPr="00404368">
        <w:rPr>
          <w:rFonts w:ascii="Calibri Light" w:hAnsi="Calibri Light" w:cs="Calibri Light"/>
          <w:color w:val="000000" w:themeColor="text1"/>
        </w:rPr>
        <w:t>lla struttura penitenziaria</w:t>
      </w:r>
      <w:r w:rsidRPr="00404368">
        <w:rPr>
          <w:rFonts w:ascii="Calibri Light" w:hAnsi="Calibri Light" w:cs="Calibri Light"/>
          <w:color w:val="000000" w:themeColor="text1"/>
        </w:rPr>
        <w:t>, sottolineando ancora una volta questo legame</w:t>
      </w:r>
      <w:r w:rsidR="00473A7D" w:rsidRPr="00404368">
        <w:rPr>
          <w:rFonts w:ascii="Calibri Light" w:hAnsi="Calibri Light" w:cs="Calibri Light"/>
          <w:color w:val="000000" w:themeColor="text1"/>
        </w:rPr>
        <w:t>,</w:t>
      </w:r>
      <w:r w:rsidRPr="00404368">
        <w:rPr>
          <w:rFonts w:ascii="Calibri Light" w:hAnsi="Calibri Light" w:cs="Calibri Light"/>
          <w:color w:val="000000" w:themeColor="text1"/>
        </w:rPr>
        <w:t xml:space="preserve"> nel tempo sempre più forte e partecipativo.</w:t>
      </w:r>
    </w:p>
    <w:p w14:paraId="3CE833C6" w14:textId="06F3AE0F" w:rsidR="00415D08" w:rsidRPr="00404368" w:rsidRDefault="00415D08" w:rsidP="00415D08">
      <w:pPr>
        <w:pStyle w:val="NormaleWeb"/>
        <w:jc w:val="both"/>
        <w:rPr>
          <w:rFonts w:ascii="Calibri Light" w:hAnsi="Calibri Light" w:cs="Calibri Light"/>
          <w:color w:val="000000" w:themeColor="text1"/>
        </w:rPr>
      </w:pPr>
      <w:r w:rsidRPr="00404368">
        <w:rPr>
          <w:rFonts w:ascii="Calibri Light" w:hAnsi="Calibri Light" w:cs="Calibri Light"/>
          <w:color w:val="000000" w:themeColor="text1"/>
        </w:rPr>
        <w:t xml:space="preserve">Il prossimo numero di "Spazio" ospiterà anche un'intervista a Benedetta Grigolin, CEO di Magnetti Building, che ha scelto </w:t>
      </w:r>
      <w:r w:rsidR="00404368">
        <w:rPr>
          <w:rFonts w:ascii="Calibri Light" w:hAnsi="Calibri Light" w:cs="Calibri Light"/>
          <w:color w:val="000000" w:themeColor="text1"/>
        </w:rPr>
        <w:t xml:space="preserve">con determinazione </w:t>
      </w:r>
      <w:r w:rsidRPr="00404368">
        <w:rPr>
          <w:rFonts w:ascii="Calibri Light" w:hAnsi="Calibri Light" w:cs="Calibri Light"/>
          <w:color w:val="000000" w:themeColor="text1"/>
        </w:rPr>
        <w:t xml:space="preserve">di </w:t>
      </w:r>
      <w:r w:rsidR="00473A7D" w:rsidRPr="00404368">
        <w:rPr>
          <w:rFonts w:ascii="Calibri Light" w:hAnsi="Calibri Light" w:cs="Calibri Light"/>
          <w:color w:val="000000" w:themeColor="text1"/>
        </w:rPr>
        <w:t>aderire a</w:t>
      </w:r>
      <w:r w:rsidRPr="00404368">
        <w:rPr>
          <w:rFonts w:ascii="Calibri Light" w:hAnsi="Calibri Light" w:cs="Calibri Light"/>
          <w:color w:val="000000" w:themeColor="text1"/>
        </w:rPr>
        <w:t xml:space="preserve"> </w:t>
      </w:r>
      <w:r w:rsidR="00473A7D" w:rsidRPr="00404368">
        <w:rPr>
          <w:rFonts w:ascii="Calibri Light" w:hAnsi="Calibri Light" w:cs="Calibri Light"/>
          <w:color w:val="000000" w:themeColor="text1"/>
        </w:rPr>
        <w:t>tali</w:t>
      </w:r>
      <w:r w:rsidRPr="00404368">
        <w:rPr>
          <w:rFonts w:ascii="Calibri Light" w:hAnsi="Calibri Light" w:cs="Calibri Light"/>
          <w:color w:val="000000" w:themeColor="text1"/>
        </w:rPr>
        <w:t xml:space="preserve"> progetti di inclusione sociale e </w:t>
      </w:r>
      <w:r w:rsidR="00473A7D" w:rsidRPr="00404368">
        <w:rPr>
          <w:rFonts w:ascii="Calibri Light" w:hAnsi="Calibri Light" w:cs="Calibri Light"/>
          <w:color w:val="000000" w:themeColor="text1"/>
        </w:rPr>
        <w:t>reinserimento</w:t>
      </w:r>
      <w:r w:rsidRPr="00404368">
        <w:rPr>
          <w:rFonts w:ascii="Calibri Light" w:hAnsi="Calibri Light" w:cs="Calibri Light"/>
          <w:color w:val="000000" w:themeColor="text1"/>
        </w:rPr>
        <w:t>, confermando il ruolo cruciale che il mondo aziendale può avere nella costruzione di una società più giusta e inclusiva.</w:t>
      </w:r>
    </w:p>
    <w:p w14:paraId="4BD95C8D" w14:textId="75FDA75B" w:rsidR="00415D08" w:rsidRPr="00404368" w:rsidRDefault="00415D08" w:rsidP="00415D08">
      <w:pPr>
        <w:pStyle w:val="NormaleWeb"/>
        <w:jc w:val="both"/>
        <w:rPr>
          <w:rFonts w:ascii="Calibri Light" w:hAnsi="Calibri Light" w:cs="Calibri Light"/>
          <w:color w:val="000000" w:themeColor="text1"/>
        </w:rPr>
      </w:pPr>
      <w:r w:rsidRPr="00404368">
        <w:rPr>
          <w:rFonts w:ascii="Calibri Light" w:hAnsi="Calibri Light" w:cs="Calibri Light"/>
          <w:b/>
          <w:bCs/>
          <w:color w:val="000000" w:themeColor="text1"/>
        </w:rPr>
        <w:t>Benedetta Grigolin, C</w:t>
      </w:r>
      <w:r w:rsidR="003B07EA" w:rsidRPr="00404368">
        <w:rPr>
          <w:rFonts w:ascii="Calibri Light" w:hAnsi="Calibri Light" w:cs="Calibri Light"/>
          <w:b/>
          <w:bCs/>
          <w:color w:val="000000" w:themeColor="text1"/>
        </w:rPr>
        <w:t>EO</w:t>
      </w:r>
      <w:r w:rsidRPr="00404368">
        <w:rPr>
          <w:rFonts w:ascii="Calibri Light" w:hAnsi="Calibri Light" w:cs="Calibri Light"/>
          <w:b/>
          <w:bCs/>
          <w:color w:val="000000" w:themeColor="text1"/>
        </w:rPr>
        <w:t xml:space="preserve"> di Magnetti Building:</w:t>
      </w:r>
      <w:r w:rsidRPr="00404368">
        <w:rPr>
          <w:rFonts w:ascii="Calibri Light" w:hAnsi="Calibri Light" w:cs="Calibri Light"/>
          <w:color w:val="000000" w:themeColor="text1"/>
        </w:rPr>
        <w:t xml:space="preserve"> “</w:t>
      </w:r>
      <w:r w:rsidR="00404368">
        <w:rPr>
          <w:rFonts w:ascii="Calibri Light" w:hAnsi="Calibri Light" w:cs="Calibri Light"/>
          <w:color w:val="000000" w:themeColor="text1"/>
        </w:rPr>
        <w:t xml:space="preserve">La collaborazione con il carcere </w:t>
      </w:r>
      <w:r w:rsidR="009E5874">
        <w:rPr>
          <w:rFonts w:ascii="Calibri Light" w:hAnsi="Calibri Light" w:cs="Calibri Light"/>
          <w:color w:val="000000" w:themeColor="text1"/>
        </w:rPr>
        <w:t>si</w:t>
      </w:r>
      <w:r w:rsidR="00404368">
        <w:rPr>
          <w:rFonts w:ascii="Calibri Light" w:hAnsi="Calibri Light" w:cs="Calibri Light"/>
          <w:color w:val="000000" w:themeColor="text1"/>
        </w:rPr>
        <w:t xml:space="preserve"> rinnova e siamo particolarmente orgogliosi di questo nuovo tassello: </w:t>
      </w:r>
      <w:r w:rsidR="008719A3">
        <w:rPr>
          <w:rFonts w:ascii="Calibri Light" w:hAnsi="Calibri Light" w:cs="Calibri Light"/>
          <w:color w:val="000000" w:themeColor="text1"/>
        </w:rPr>
        <w:t xml:space="preserve">la </w:t>
      </w:r>
      <w:r w:rsidR="008719A3" w:rsidRPr="00404368">
        <w:rPr>
          <w:rFonts w:ascii="Calibri Light" w:hAnsi="Calibri Light" w:cs="Calibri Light"/>
          <w:color w:val="000000" w:themeColor="text1"/>
        </w:rPr>
        <w:t xml:space="preserve">scrittura </w:t>
      </w:r>
      <w:r w:rsidR="008719A3">
        <w:rPr>
          <w:rFonts w:ascii="Calibri Light" w:hAnsi="Calibri Light" w:cs="Calibri Light"/>
          <w:color w:val="000000" w:themeColor="text1"/>
        </w:rPr>
        <w:t xml:space="preserve">diventa </w:t>
      </w:r>
      <w:r w:rsidR="008719A3" w:rsidRPr="00404368">
        <w:rPr>
          <w:rFonts w:ascii="Calibri Light" w:hAnsi="Calibri Light" w:cs="Calibri Light"/>
          <w:color w:val="000000" w:themeColor="text1"/>
        </w:rPr>
        <w:t>strumento di riscatto</w:t>
      </w:r>
      <w:r w:rsidR="008719A3">
        <w:rPr>
          <w:rFonts w:ascii="Calibri Light" w:hAnsi="Calibri Light" w:cs="Calibri Light"/>
          <w:color w:val="000000" w:themeColor="text1"/>
        </w:rPr>
        <w:t xml:space="preserve">, contribuendo da un lato </w:t>
      </w:r>
      <w:r w:rsidR="008719A3" w:rsidRPr="00404368">
        <w:rPr>
          <w:rFonts w:ascii="Calibri Light" w:hAnsi="Calibri Light" w:cs="Calibri Light"/>
          <w:color w:val="000000" w:themeColor="text1"/>
        </w:rPr>
        <w:t>al reinserimento sociale</w:t>
      </w:r>
      <w:r w:rsidR="008719A3">
        <w:rPr>
          <w:rFonts w:ascii="Calibri Light" w:hAnsi="Calibri Light" w:cs="Calibri Light"/>
          <w:color w:val="000000" w:themeColor="text1"/>
        </w:rPr>
        <w:t xml:space="preserve"> dei detenuti</w:t>
      </w:r>
      <w:r w:rsidR="008719A3" w:rsidRPr="00404368">
        <w:rPr>
          <w:rFonts w:ascii="Calibri Light" w:hAnsi="Calibri Light" w:cs="Calibri Light"/>
          <w:color w:val="000000" w:themeColor="text1"/>
        </w:rPr>
        <w:t xml:space="preserve"> </w:t>
      </w:r>
      <w:r w:rsidR="008719A3">
        <w:rPr>
          <w:rFonts w:ascii="Calibri Light" w:hAnsi="Calibri Light" w:cs="Calibri Light"/>
          <w:color w:val="000000" w:themeColor="text1"/>
        </w:rPr>
        <w:t>e dall’altro, non meno importante,</w:t>
      </w:r>
      <w:r w:rsidR="008719A3" w:rsidRPr="00404368">
        <w:rPr>
          <w:rFonts w:ascii="Calibri Light" w:hAnsi="Calibri Light" w:cs="Calibri Light"/>
          <w:color w:val="000000" w:themeColor="text1"/>
        </w:rPr>
        <w:t xml:space="preserve"> </w:t>
      </w:r>
      <w:r w:rsidR="008719A3">
        <w:rPr>
          <w:rFonts w:ascii="Calibri Light" w:hAnsi="Calibri Light" w:cs="Calibri Light"/>
          <w:color w:val="000000" w:themeColor="text1"/>
        </w:rPr>
        <w:t xml:space="preserve">a realizzare </w:t>
      </w:r>
      <w:r w:rsidR="008719A3" w:rsidRPr="00404368">
        <w:rPr>
          <w:rFonts w:ascii="Calibri Light" w:hAnsi="Calibri Light" w:cs="Calibri Light"/>
          <w:color w:val="000000" w:themeColor="text1"/>
        </w:rPr>
        <w:t xml:space="preserve">una cultura aziendale </w:t>
      </w:r>
      <w:r w:rsidR="008719A3">
        <w:rPr>
          <w:rFonts w:ascii="Calibri Light" w:hAnsi="Calibri Light" w:cs="Calibri Light"/>
          <w:color w:val="000000" w:themeColor="text1"/>
        </w:rPr>
        <w:t>aperta</w:t>
      </w:r>
      <w:r w:rsidR="008719A3" w:rsidRPr="00404368">
        <w:rPr>
          <w:rFonts w:ascii="Calibri Light" w:hAnsi="Calibri Light" w:cs="Calibri Light"/>
          <w:color w:val="000000" w:themeColor="text1"/>
        </w:rPr>
        <w:t xml:space="preserve"> e </w:t>
      </w:r>
      <w:r w:rsidR="008719A3">
        <w:rPr>
          <w:rFonts w:ascii="Calibri Light" w:hAnsi="Calibri Light" w:cs="Calibri Light"/>
          <w:color w:val="000000" w:themeColor="text1"/>
        </w:rPr>
        <w:t xml:space="preserve">di </w:t>
      </w:r>
      <w:r w:rsidR="008719A3" w:rsidRPr="00404368">
        <w:rPr>
          <w:rFonts w:ascii="Calibri Light" w:hAnsi="Calibri Light" w:cs="Calibri Light"/>
          <w:color w:val="000000" w:themeColor="text1"/>
        </w:rPr>
        <w:t>comprensione reciproca, sfidando gli stereotipi e costruendo ponti concreti e reali tra il carcere e la comunità</w:t>
      </w:r>
      <w:r w:rsidR="008719A3">
        <w:rPr>
          <w:rFonts w:ascii="Calibri Light" w:hAnsi="Calibri Light" w:cs="Calibri Light"/>
          <w:color w:val="000000" w:themeColor="text1"/>
        </w:rPr>
        <w:t xml:space="preserve">. Ritengo che </w:t>
      </w:r>
      <w:r w:rsidR="00404368">
        <w:rPr>
          <w:rFonts w:ascii="Calibri Light" w:hAnsi="Calibri Light" w:cs="Calibri Light"/>
          <w:color w:val="000000" w:themeColor="text1"/>
        </w:rPr>
        <w:t>le aziende non s</w:t>
      </w:r>
      <w:r w:rsidR="008719A3">
        <w:rPr>
          <w:rFonts w:ascii="Calibri Light" w:hAnsi="Calibri Light" w:cs="Calibri Light"/>
          <w:color w:val="000000" w:themeColor="text1"/>
        </w:rPr>
        <w:t>iano</w:t>
      </w:r>
      <w:r w:rsidR="00404368">
        <w:rPr>
          <w:rFonts w:ascii="Calibri Light" w:hAnsi="Calibri Light" w:cs="Calibri Light"/>
          <w:color w:val="000000" w:themeColor="text1"/>
        </w:rPr>
        <w:t xml:space="preserve"> solo attori economici, ma </w:t>
      </w:r>
      <w:r w:rsidR="008719A3">
        <w:rPr>
          <w:rFonts w:ascii="Calibri Light" w:hAnsi="Calibri Light" w:cs="Calibri Light"/>
          <w:color w:val="000000" w:themeColor="text1"/>
        </w:rPr>
        <w:t>abbiano</w:t>
      </w:r>
      <w:r w:rsidR="00404368">
        <w:rPr>
          <w:rFonts w:ascii="Calibri Light" w:hAnsi="Calibri Light" w:cs="Calibri Light"/>
          <w:color w:val="000000" w:themeColor="text1"/>
        </w:rPr>
        <w:t xml:space="preserve"> un ruolo sociale fondamentale</w:t>
      </w:r>
      <w:r w:rsidR="008719A3">
        <w:rPr>
          <w:rFonts w:ascii="Calibri Light" w:hAnsi="Calibri Light" w:cs="Calibri Light"/>
          <w:color w:val="000000" w:themeColor="text1"/>
        </w:rPr>
        <w:t>, su cui devono investire,</w:t>
      </w:r>
      <w:r w:rsidR="00404368">
        <w:rPr>
          <w:rFonts w:ascii="Calibri Light" w:hAnsi="Calibri Light" w:cs="Calibri Light"/>
          <w:color w:val="000000" w:themeColor="text1"/>
        </w:rPr>
        <w:t xml:space="preserve"> </w:t>
      </w:r>
      <w:r w:rsidR="008719A3">
        <w:rPr>
          <w:rFonts w:ascii="Calibri Light" w:hAnsi="Calibri Light" w:cs="Calibri Light"/>
          <w:color w:val="000000" w:themeColor="text1"/>
        </w:rPr>
        <w:t xml:space="preserve">contribuendo </w:t>
      </w:r>
      <w:r w:rsidR="00404368">
        <w:rPr>
          <w:rFonts w:ascii="Calibri Light" w:hAnsi="Calibri Light" w:cs="Calibri Light"/>
          <w:color w:val="000000" w:themeColor="text1"/>
        </w:rPr>
        <w:t>alla realizzazione di una società inclusiva e aperta al dialogo.</w:t>
      </w:r>
      <w:r w:rsidRPr="00404368">
        <w:rPr>
          <w:rFonts w:ascii="Calibri Light" w:hAnsi="Calibri Light" w:cs="Calibri Light"/>
          <w:color w:val="000000" w:themeColor="text1"/>
        </w:rPr>
        <w:t>”.</w:t>
      </w:r>
    </w:p>
    <w:p w14:paraId="157AFC2B" w14:textId="77777777" w:rsidR="00E217B3" w:rsidRPr="00404368" w:rsidRDefault="00E217B3" w:rsidP="008709FA">
      <w:pPr>
        <w:spacing w:after="0" w:line="240" w:lineRule="auto"/>
        <w:jc w:val="both"/>
        <w:rPr>
          <w:rFonts w:asciiTheme="majorHAnsi" w:hAnsiTheme="majorHAnsi" w:cstheme="majorHAnsi"/>
          <w:b/>
          <w:bCs/>
          <w:i/>
          <w:iCs/>
          <w:color w:val="000000" w:themeColor="text1"/>
          <w:sz w:val="18"/>
          <w:szCs w:val="18"/>
          <w:shd w:val="clear" w:color="auto" w:fill="FFFFFF"/>
        </w:rPr>
      </w:pPr>
    </w:p>
    <w:p w14:paraId="75E28077" w14:textId="77777777" w:rsidR="00E217B3" w:rsidRPr="00404368" w:rsidRDefault="00E217B3" w:rsidP="008709FA">
      <w:pPr>
        <w:spacing w:after="0" w:line="240" w:lineRule="auto"/>
        <w:jc w:val="both"/>
        <w:rPr>
          <w:rFonts w:asciiTheme="majorHAnsi" w:hAnsiTheme="majorHAnsi" w:cstheme="majorHAnsi"/>
          <w:b/>
          <w:bCs/>
          <w:i/>
          <w:iCs/>
          <w:color w:val="000000" w:themeColor="text1"/>
          <w:sz w:val="18"/>
          <w:szCs w:val="18"/>
          <w:shd w:val="clear" w:color="auto" w:fill="FFFFFF"/>
        </w:rPr>
      </w:pPr>
    </w:p>
    <w:p w14:paraId="51ACA4D4" w14:textId="77777777" w:rsidR="00E217B3" w:rsidRPr="00404368" w:rsidRDefault="00E217B3" w:rsidP="008709FA">
      <w:pPr>
        <w:spacing w:after="0" w:line="240" w:lineRule="auto"/>
        <w:jc w:val="both"/>
        <w:rPr>
          <w:rFonts w:asciiTheme="majorHAnsi" w:hAnsiTheme="majorHAnsi" w:cstheme="majorHAnsi"/>
          <w:b/>
          <w:bCs/>
          <w:i/>
          <w:iCs/>
          <w:color w:val="000000" w:themeColor="text1"/>
          <w:sz w:val="18"/>
          <w:szCs w:val="18"/>
          <w:shd w:val="clear" w:color="auto" w:fill="FFFFFF"/>
        </w:rPr>
      </w:pPr>
    </w:p>
    <w:p w14:paraId="39D572C7" w14:textId="0D675ECD" w:rsidR="00D10063" w:rsidRPr="00404368" w:rsidRDefault="00E217B3" w:rsidP="008709FA">
      <w:pPr>
        <w:spacing w:after="0" w:line="240" w:lineRule="auto"/>
        <w:jc w:val="both"/>
        <w:rPr>
          <w:rFonts w:asciiTheme="majorHAnsi" w:hAnsiTheme="majorHAnsi" w:cstheme="majorHAnsi"/>
          <w:i/>
          <w:iCs/>
          <w:color w:val="000000" w:themeColor="text1"/>
          <w:sz w:val="18"/>
          <w:szCs w:val="18"/>
        </w:rPr>
      </w:pPr>
      <w:r w:rsidRPr="00404368">
        <w:rPr>
          <w:rFonts w:asciiTheme="majorHAnsi" w:hAnsiTheme="majorHAnsi" w:cstheme="majorHAnsi"/>
          <w:b/>
          <w:bCs/>
          <w:i/>
          <w:iCs/>
          <w:color w:val="000000" w:themeColor="text1"/>
          <w:sz w:val="18"/>
          <w:szCs w:val="18"/>
          <w:shd w:val="clear" w:color="auto" w:fill="FFFFFF"/>
        </w:rPr>
        <w:t>MAGNETTI BUILDING</w:t>
      </w:r>
      <w:r w:rsidRPr="00404368">
        <w:rPr>
          <w:rFonts w:asciiTheme="majorHAnsi" w:hAnsiTheme="majorHAnsi" w:cstheme="majorHAnsi"/>
          <w:i/>
          <w:iCs/>
          <w:color w:val="000000" w:themeColor="text1"/>
          <w:sz w:val="18"/>
          <w:szCs w:val="18"/>
          <w:shd w:val="clear" w:color="auto" w:fill="FFFFFF"/>
        </w:rPr>
        <w:t xml:space="preserve">. </w:t>
      </w:r>
      <w:r w:rsidR="00D10063" w:rsidRPr="00404368">
        <w:rPr>
          <w:rFonts w:asciiTheme="majorHAnsi" w:hAnsiTheme="majorHAnsi" w:cstheme="majorHAnsi"/>
          <w:i/>
          <w:iCs/>
          <w:color w:val="000000" w:themeColor="text1"/>
          <w:sz w:val="18"/>
          <w:szCs w:val="18"/>
          <w:shd w:val="clear" w:color="auto" w:fill="FFFFFF"/>
        </w:rPr>
        <w:t>L’edilizia scorre da 200 anni nel DNA di Magnetti</w:t>
      </w:r>
      <w:r w:rsidR="00B50251" w:rsidRPr="00404368">
        <w:rPr>
          <w:rFonts w:asciiTheme="majorHAnsi" w:hAnsiTheme="majorHAnsi" w:cstheme="majorHAnsi"/>
          <w:i/>
          <w:iCs/>
          <w:color w:val="000000" w:themeColor="text1"/>
          <w:sz w:val="18"/>
          <w:szCs w:val="18"/>
          <w:shd w:val="clear" w:color="auto" w:fill="FFFFFF"/>
        </w:rPr>
        <w:t xml:space="preserve"> Building</w:t>
      </w:r>
      <w:r w:rsidR="00D10063" w:rsidRPr="00404368">
        <w:rPr>
          <w:rFonts w:asciiTheme="majorHAnsi" w:hAnsiTheme="majorHAnsi" w:cstheme="majorHAnsi"/>
          <w:i/>
          <w:iCs/>
          <w:color w:val="000000" w:themeColor="text1"/>
          <w:sz w:val="18"/>
          <w:szCs w:val="18"/>
          <w:shd w:val="clear" w:color="auto" w:fill="FFFFFF"/>
        </w:rPr>
        <w:t>, specializzata nel settore della prefabbricazione e che oggi fornisce soluzioni complete, chiavi in mano e a ridotto impatto ambientale per centri di logistica, edifici industriali e commerciali e strutture alberghiere e ricettive. Un’azienda attenta all’evoluzione del mercato e delle applicazioni dei materiali, requisiti che hanno permesso di sviluppare nuove competenze anche nei settori della costruzione, della riqualificazione e dell’architettura moderna.</w:t>
      </w:r>
    </w:p>
    <w:p w14:paraId="4CA109D8" w14:textId="77777777" w:rsidR="008709FA" w:rsidRPr="00404368" w:rsidRDefault="008709FA" w:rsidP="008709FA">
      <w:pPr>
        <w:spacing w:after="0" w:line="240" w:lineRule="auto"/>
        <w:jc w:val="both"/>
        <w:rPr>
          <w:rFonts w:asciiTheme="majorHAnsi" w:hAnsiTheme="majorHAnsi" w:cstheme="majorHAnsi"/>
          <w:i/>
          <w:iCs/>
          <w:color w:val="000000" w:themeColor="text1"/>
          <w:sz w:val="18"/>
          <w:szCs w:val="18"/>
        </w:rPr>
      </w:pPr>
    </w:p>
    <w:p w14:paraId="59037D3B" w14:textId="77777777" w:rsidR="008709FA" w:rsidRPr="00404368" w:rsidRDefault="002F0DDD" w:rsidP="008709FA">
      <w:pPr>
        <w:spacing w:after="240" w:line="240" w:lineRule="auto"/>
        <w:rPr>
          <w:rFonts w:asciiTheme="majorHAnsi" w:eastAsia="Times New Roman" w:hAnsiTheme="majorHAnsi" w:cstheme="majorHAnsi"/>
          <w:i/>
          <w:iCs/>
          <w:color w:val="000000" w:themeColor="text1"/>
          <w:sz w:val="18"/>
          <w:szCs w:val="18"/>
        </w:rPr>
      </w:pPr>
      <w:r w:rsidRPr="00404368">
        <w:rPr>
          <w:rFonts w:asciiTheme="majorHAnsi" w:eastAsia="Montserrat" w:hAnsiTheme="majorHAnsi" w:cstheme="majorHAnsi"/>
          <w:b/>
          <w:i/>
          <w:iCs/>
          <w:color w:val="000000" w:themeColor="text1"/>
          <w:sz w:val="18"/>
          <w:szCs w:val="18"/>
        </w:rPr>
        <w:t>GRUPPO GRIGOLIN</w:t>
      </w:r>
    </w:p>
    <w:p w14:paraId="75E8317F" w14:textId="77777777" w:rsidR="00995F06" w:rsidRPr="00404368" w:rsidRDefault="002F0DDD" w:rsidP="00D10063">
      <w:pPr>
        <w:spacing w:after="240" w:line="240" w:lineRule="auto"/>
        <w:rPr>
          <w:rFonts w:ascii="Calibri Light" w:eastAsia="Times New Roman" w:hAnsi="Calibri Light" w:cs="Calibri Light"/>
          <w:i/>
          <w:iCs/>
          <w:color w:val="000000" w:themeColor="text1"/>
          <w:sz w:val="18"/>
          <w:szCs w:val="18"/>
        </w:rPr>
      </w:pPr>
      <w:r w:rsidRPr="00404368">
        <w:rPr>
          <w:rFonts w:ascii="Calibri Light" w:hAnsi="Calibri Light" w:cs="Calibri Light"/>
          <w:i/>
          <w:iCs/>
          <w:color w:val="000000" w:themeColor="text1"/>
          <w:sz w:val="18"/>
          <w:szCs w:val="18"/>
        </w:rPr>
        <w:t xml:space="preserve">La sua storia inizia nel 1963 a Ponte della Priula (TV), oggi Gruppo Grigolin è tra le realtà leader a livello nazionale ed europeo nel comparto dell’edilizia e dei materiali per le costruzioni. In mano alla stessa famiglia da 60 anni, attraverso un pool di aziende- tra cui Fornaci Calce Grigolin, SuperBeton, Nuova Tesi System, Magnetti Building, Brussi Costruzioni- specializzate nella progettazione, nella produzione, fino alla messa in opera, il Gruppo offre prodotti innovativi e di qualità, soluzioni e applicazioni integrate per la building community, garantendo una competenza a 360 gradi agli operatori di mercato. È presente in maniera capillare su tutto il territorio nazionale attraverso oltre un centinaio tra stabilimenti e unità produttive. A livello internazionale il Gruppo è presente in Germania e Svizzera.  Gruppo Grigolin oggi conta oltre 1500 dipendenti. </w:t>
      </w:r>
    </w:p>
    <w:p w14:paraId="67BFD902" w14:textId="77777777" w:rsidR="00995F06" w:rsidRPr="00404368" w:rsidRDefault="00995F06">
      <w:pPr>
        <w:spacing w:after="0" w:line="240" w:lineRule="auto"/>
        <w:jc w:val="both"/>
        <w:rPr>
          <w:rFonts w:ascii="Montserrat" w:eastAsia="Montserrat" w:hAnsi="Montserrat" w:cs="Montserrat"/>
          <w:i/>
          <w:color w:val="000000" w:themeColor="text1"/>
          <w:sz w:val="16"/>
          <w:szCs w:val="16"/>
        </w:rPr>
      </w:pPr>
    </w:p>
    <w:p w14:paraId="45F515F1" w14:textId="77777777" w:rsidR="00995F06" w:rsidRPr="00404368" w:rsidRDefault="002F0DDD">
      <w:pPr>
        <w:spacing w:after="0" w:line="240" w:lineRule="auto"/>
        <w:jc w:val="both"/>
        <w:rPr>
          <w:rFonts w:ascii="Montserrat" w:eastAsia="Montserrat" w:hAnsi="Montserrat" w:cs="Montserrat"/>
          <w:b/>
          <w:color w:val="000000" w:themeColor="text1"/>
          <w:sz w:val="16"/>
          <w:szCs w:val="16"/>
        </w:rPr>
      </w:pPr>
      <w:r w:rsidRPr="00404368">
        <w:rPr>
          <w:rFonts w:ascii="Montserrat" w:eastAsia="Montserrat" w:hAnsi="Montserrat" w:cs="Montserrat"/>
          <w:b/>
          <w:color w:val="000000" w:themeColor="text1"/>
          <w:sz w:val="16"/>
          <w:szCs w:val="16"/>
        </w:rPr>
        <w:t>Ufficio Stampa</w:t>
      </w:r>
    </w:p>
    <w:p w14:paraId="66578DD3" w14:textId="77777777" w:rsidR="00995F06" w:rsidRPr="00404368" w:rsidRDefault="002F0DDD">
      <w:pPr>
        <w:spacing w:after="0" w:line="240" w:lineRule="auto"/>
        <w:jc w:val="both"/>
        <w:rPr>
          <w:rFonts w:ascii="Montserrat" w:eastAsia="Montserrat" w:hAnsi="Montserrat" w:cs="Montserrat"/>
          <w:i/>
          <w:color w:val="000000" w:themeColor="text1"/>
          <w:sz w:val="16"/>
          <w:szCs w:val="16"/>
        </w:rPr>
      </w:pPr>
      <w:r w:rsidRPr="00404368">
        <w:rPr>
          <w:rFonts w:ascii="Montserrat" w:eastAsia="Montserrat" w:hAnsi="Montserrat" w:cs="Montserrat"/>
          <w:i/>
          <w:color w:val="000000" w:themeColor="text1"/>
          <w:sz w:val="16"/>
          <w:szCs w:val="16"/>
        </w:rPr>
        <w:t>Studio Radici presseconomia@radicisrl.it</w:t>
      </w:r>
    </w:p>
    <w:p w14:paraId="47E8B83C" w14:textId="77777777" w:rsidR="00995F06" w:rsidRPr="00404368" w:rsidRDefault="002F0DDD">
      <w:pPr>
        <w:spacing w:after="0" w:line="240" w:lineRule="auto"/>
        <w:jc w:val="both"/>
        <w:rPr>
          <w:rFonts w:ascii="Montserrat" w:eastAsia="Montserrat" w:hAnsi="Montserrat" w:cs="Montserrat"/>
          <w:i/>
          <w:color w:val="000000" w:themeColor="text1"/>
          <w:sz w:val="16"/>
          <w:szCs w:val="16"/>
        </w:rPr>
      </w:pPr>
      <w:r w:rsidRPr="00404368">
        <w:rPr>
          <w:rFonts w:ascii="Montserrat" w:eastAsia="Montserrat" w:hAnsi="Montserrat" w:cs="Montserrat"/>
          <w:i/>
          <w:color w:val="000000" w:themeColor="text1"/>
          <w:sz w:val="16"/>
          <w:szCs w:val="16"/>
        </w:rPr>
        <w:t>Serena Gasparoni 340-5601016</w:t>
      </w:r>
    </w:p>
    <w:p w14:paraId="45F0B4CE" w14:textId="4C307B73" w:rsidR="00995F06" w:rsidRPr="00404368" w:rsidRDefault="002F0D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</w:rPr>
      </w:pPr>
      <w:r w:rsidRPr="00404368">
        <w:rPr>
          <w:rFonts w:ascii="Montserrat" w:eastAsia="Montserrat" w:hAnsi="Montserrat" w:cs="Montserrat"/>
          <w:i/>
          <w:color w:val="000000" w:themeColor="text1"/>
          <w:sz w:val="16"/>
          <w:szCs w:val="16"/>
        </w:rPr>
        <w:t>Alberto Polita 338-8430365</w:t>
      </w:r>
    </w:p>
    <w:sectPr w:rsidR="00995F06" w:rsidRPr="00404368">
      <w:head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18480" w14:textId="77777777" w:rsidR="001B26CC" w:rsidRDefault="001B26CC">
      <w:pPr>
        <w:spacing w:after="0" w:line="240" w:lineRule="auto"/>
      </w:pPr>
      <w:r>
        <w:separator/>
      </w:r>
    </w:p>
  </w:endnote>
  <w:endnote w:type="continuationSeparator" w:id="0">
    <w:p w14:paraId="1A1F6F9D" w14:textId="77777777" w:rsidR="001B26CC" w:rsidRDefault="001B2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E8B98" w14:textId="77777777" w:rsidR="001B26CC" w:rsidRDefault="001B26CC">
      <w:pPr>
        <w:spacing w:after="0" w:line="240" w:lineRule="auto"/>
      </w:pPr>
      <w:r>
        <w:separator/>
      </w:r>
    </w:p>
  </w:footnote>
  <w:footnote w:type="continuationSeparator" w:id="0">
    <w:p w14:paraId="6AB950BB" w14:textId="77777777" w:rsidR="001B26CC" w:rsidRDefault="001B2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BFC11" w14:textId="77777777" w:rsidR="00995F06" w:rsidRDefault="00D1006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5D5ED720" wp14:editId="1A6FDD64">
          <wp:extent cx="1993438" cy="574528"/>
          <wp:effectExtent l="0" t="0" r="635" b="0"/>
          <wp:docPr id="20356047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560475" name="Immagine 2035604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289" cy="6007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                                            </w:t>
    </w:r>
    <w:r w:rsidR="002F0DDD">
      <w:rPr>
        <w:noProof/>
        <w:color w:val="000000"/>
      </w:rPr>
      <w:drawing>
        <wp:inline distT="0" distB="0" distL="0" distR="0" wp14:anchorId="508CF4FB" wp14:editId="4A9F2F1A">
          <wp:extent cx="830900" cy="872794"/>
          <wp:effectExtent l="0" t="0" r="0" b="0"/>
          <wp:docPr id="60464986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0900" cy="87279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950CA"/>
    <w:multiLevelType w:val="hybridMultilevel"/>
    <w:tmpl w:val="1E1ECB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118C9"/>
    <w:multiLevelType w:val="multilevel"/>
    <w:tmpl w:val="2E90D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1DE0056"/>
    <w:multiLevelType w:val="hybridMultilevel"/>
    <w:tmpl w:val="32DA45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35FF6"/>
    <w:multiLevelType w:val="singleLevel"/>
    <w:tmpl w:val="26E8F86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" w15:restartNumberingAfterBreak="0">
    <w:nsid w:val="2FBB431D"/>
    <w:multiLevelType w:val="multilevel"/>
    <w:tmpl w:val="C4847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3876ED"/>
    <w:multiLevelType w:val="singleLevel"/>
    <w:tmpl w:val="637ABC2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6" w15:restartNumberingAfterBreak="0">
    <w:nsid w:val="5BA04E32"/>
    <w:multiLevelType w:val="multilevel"/>
    <w:tmpl w:val="3AF09C8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60683A7E"/>
    <w:multiLevelType w:val="multilevel"/>
    <w:tmpl w:val="884AF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CD864B8"/>
    <w:multiLevelType w:val="multilevel"/>
    <w:tmpl w:val="46CA1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D54064C"/>
    <w:multiLevelType w:val="multilevel"/>
    <w:tmpl w:val="643E2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EA800A6"/>
    <w:multiLevelType w:val="hybridMultilevel"/>
    <w:tmpl w:val="04FEE8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3282540">
    <w:abstractNumId w:val="4"/>
  </w:num>
  <w:num w:numId="2" w16cid:durableId="1807895024">
    <w:abstractNumId w:val="2"/>
  </w:num>
  <w:num w:numId="3" w16cid:durableId="1033577486">
    <w:abstractNumId w:val="10"/>
  </w:num>
  <w:num w:numId="4" w16cid:durableId="1836340041">
    <w:abstractNumId w:val="9"/>
  </w:num>
  <w:num w:numId="5" w16cid:durableId="1528834392">
    <w:abstractNumId w:val="7"/>
  </w:num>
  <w:num w:numId="6" w16cid:durableId="1590777243">
    <w:abstractNumId w:val="3"/>
  </w:num>
  <w:num w:numId="7" w16cid:durableId="912817788">
    <w:abstractNumId w:val="5"/>
  </w:num>
  <w:num w:numId="8" w16cid:durableId="134763148">
    <w:abstractNumId w:val="8"/>
  </w:num>
  <w:num w:numId="9" w16cid:durableId="822894075">
    <w:abstractNumId w:val="6"/>
  </w:num>
  <w:num w:numId="10" w16cid:durableId="1182667801">
    <w:abstractNumId w:val="1"/>
  </w:num>
  <w:num w:numId="11" w16cid:durableId="1324624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F06"/>
    <w:rsid w:val="00006A29"/>
    <w:rsid w:val="00030710"/>
    <w:rsid w:val="0003073E"/>
    <w:rsid w:val="00030810"/>
    <w:rsid w:val="00054DDF"/>
    <w:rsid w:val="000567D1"/>
    <w:rsid w:val="00067031"/>
    <w:rsid w:val="000737E4"/>
    <w:rsid w:val="00073CBD"/>
    <w:rsid w:val="0007574A"/>
    <w:rsid w:val="00077B8F"/>
    <w:rsid w:val="000809E3"/>
    <w:rsid w:val="00082C25"/>
    <w:rsid w:val="00083993"/>
    <w:rsid w:val="000844F2"/>
    <w:rsid w:val="000969E3"/>
    <w:rsid w:val="000A2CAF"/>
    <w:rsid w:val="000B5F65"/>
    <w:rsid w:val="000C0492"/>
    <w:rsid w:val="000E2BCC"/>
    <w:rsid w:val="000E3945"/>
    <w:rsid w:val="000F16EC"/>
    <w:rsid w:val="000F4EA5"/>
    <w:rsid w:val="0010207A"/>
    <w:rsid w:val="0011289A"/>
    <w:rsid w:val="00120B75"/>
    <w:rsid w:val="001210DF"/>
    <w:rsid w:val="00124825"/>
    <w:rsid w:val="00126FDA"/>
    <w:rsid w:val="001312C9"/>
    <w:rsid w:val="00136904"/>
    <w:rsid w:val="00137806"/>
    <w:rsid w:val="00174A20"/>
    <w:rsid w:val="00177469"/>
    <w:rsid w:val="00180FA8"/>
    <w:rsid w:val="00190C03"/>
    <w:rsid w:val="00191A03"/>
    <w:rsid w:val="001B26CC"/>
    <w:rsid w:val="001C0A81"/>
    <w:rsid w:val="001C45D7"/>
    <w:rsid w:val="001D16D7"/>
    <w:rsid w:val="001D2ED7"/>
    <w:rsid w:val="001D7312"/>
    <w:rsid w:val="001E3F7E"/>
    <w:rsid w:val="001F6281"/>
    <w:rsid w:val="001F7E69"/>
    <w:rsid w:val="002210CC"/>
    <w:rsid w:val="00222BF7"/>
    <w:rsid w:val="00223A7F"/>
    <w:rsid w:val="0022635B"/>
    <w:rsid w:val="00250A4A"/>
    <w:rsid w:val="00251478"/>
    <w:rsid w:val="00272A05"/>
    <w:rsid w:val="00277849"/>
    <w:rsid w:val="00280309"/>
    <w:rsid w:val="002824EC"/>
    <w:rsid w:val="0029080F"/>
    <w:rsid w:val="002A371A"/>
    <w:rsid w:val="002B6DDC"/>
    <w:rsid w:val="002B75F1"/>
    <w:rsid w:val="002C6F08"/>
    <w:rsid w:val="002D04EF"/>
    <w:rsid w:val="002D67A1"/>
    <w:rsid w:val="002F0DDD"/>
    <w:rsid w:val="002F23C7"/>
    <w:rsid w:val="002F3F23"/>
    <w:rsid w:val="003172D7"/>
    <w:rsid w:val="00322CD7"/>
    <w:rsid w:val="00331A31"/>
    <w:rsid w:val="00335835"/>
    <w:rsid w:val="00344178"/>
    <w:rsid w:val="00381F5B"/>
    <w:rsid w:val="00383750"/>
    <w:rsid w:val="003A63DD"/>
    <w:rsid w:val="003B07EA"/>
    <w:rsid w:val="003B333E"/>
    <w:rsid w:val="003B7ABC"/>
    <w:rsid w:val="003C2D80"/>
    <w:rsid w:val="003E2352"/>
    <w:rsid w:val="00404368"/>
    <w:rsid w:val="004060FA"/>
    <w:rsid w:val="00410E19"/>
    <w:rsid w:val="00415D08"/>
    <w:rsid w:val="00430CE0"/>
    <w:rsid w:val="004358E9"/>
    <w:rsid w:val="00437671"/>
    <w:rsid w:val="0044597E"/>
    <w:rsid w:val="0046637F"/>
    <w:rsid w:val="00471A33"/>
    <w:rsid w:val="00473A7D"/>
    <w:rsid w:val="00475E27"/>
    <w:rsid w:val="004767C7"/>
    <w:rsid w:val="00481107"/>
    <w:rsid w:val="004A5716"/>
    <w:rsid w:val="004A6D34"/>
    <w:rsid w:val="004B78E8"/>
    <w:rsid w:val="004C5B47"/>
    <w:rsid w:val="004C6C7D"/>
    <w:rsid w:val="004C71A9"/>
    <w:rsid w:val="004D3662"/>
    <w:rsid w:val="004E1722"/>
    <w:rsid w:val="004E5FDC"/>
    <w:rsid w:val="0050694D"/>
    <w:rsid w:val="00512D61"/>
    <w:rsid w:val="0052045D"/>
    <w:rsid w:val="00530C0C"/>
    <w:rsid w:val="0053659E"/>
    <w:rsid w:val="00542F38"/>
    <w:rsid w:val="005505E4"/>
    <w:rsid w:val="0055297E"/>
    <w:rsid w:val="00552EDF"/>
    <w:rsid w:val="00552F04"/>
    <w:rsid w:val="005A05D3"/>
    <w:rsid w:val="005B18D3"/>
    <w:rsid w:val="005C177D"/>
    <w:rsid w:val="005D6324"/>
    <w:rsid w:val="00612A4A"/>
    <w:rsid w:val="00612B86"/>
    <w:rsid w:val="00631A03"/>
    <w:rsid w:val="006343A9"/>
    <w:rsid w:val="00661AD8"/>
    <w:rsid w:val="00663E5D"/>
    <w:rsid w:val="0067005F"/>
    <w:rsid w:val="00672FAF"/>
    <w:rsid w:val="006731E0"/>
    <w:rsid w:val="006813B2"/>
    <w:rsid w:val="0068195A"/>
    <w:rsid w:val="00682FAF"/>
    <w:rsid w:val="006B075A"/>
    <w:rsid w:val="006D7438"/>
    <w:rsid w:val="006E6189"/>
    <w:rsid w:val="006E7CAB"/>
    <w:rsid w:val="006F479D"/>
    <w:rsid w:val="00700381"/>
    <w:rsid w:val="00704F48"/>
    <w:rsid w:val="00715AC7"/>
    <w:rsid w:val="00716D7F"/>
    <w:rsid w:val="007274DA"/>
    <w:rsid w:val="00732109"/>
    <w:rsid w:val="00736588"/>
    <w:rsid w:val="0076005F"/>
    <w:rsid w:val="007608D9"/>
    <w:rsid w:val="00762836"/>
    <w:rsid w:val="007663FA"/>
    <w:rsid w:val="00766F2C"/>
    <w:rsid w:val="0077051C"/>
    <w:rsid w:val="00773390"/>
    <w:rsid w:val="00774F92"/>
    <w:rsid w:val="00783189"/>
    <w:rsid w:val="0079031A"/>
    <w:rsid w:val="007A2558"/>
    <w:rsid w:val="007A79F6"/>
    <w:rsid w:val="007C438A"/>
    <w:rsid w:val="007C7812"/>
    <w:rsid w:val="007D0167"/>
    <w:rsid w:val="007D7845"/>
    <w:rsid w:val="007E42A4"/>
    <w:rsid w:val="007F0EE2"/>
    <w:rsid w:val="00800C4A"/>
    <w:rsid w:val="00806949"/>
    <w:rsid w:val="0081313C"/>
    <w:rsid w:val="00815AC9"/>
    <w:rsid w:val="00854CB7"/>
    <w:rsid w:val="00863B4F"/>
    <w:rsid w:val="008709FA"/>
    <w:rsid w:val="00870D65"/>
    <w:rsid w:val="008719A3"/>
    <w:rsid w:val="00883B99"/>
    <w:rsid w:val="008A5B43"/>
    <w:rsid w:val="008B7E43"/>
    <w:rsid w:val="008C1745"/>
    <w:rsid w:val="008D4B06"/>
    <w:rsid w:val="008E03C8"/>
    <w:rsid w:val="008E1D04"/>
    <w:rsid w:val="008E7213"/>
    <w:rsid w:val="008F6D8D"/>
    <w:rsid w:val="0090071E"/>
    <w:rsid w:val="00901B3F"/>
    <w:rsid w:val="00904C15"/>
    <w:rsid w:val="009174F2"/>
    <w:rsid w:val="009322E2"/>
    <w:rsid w:val="00933198"/>
    <w:rsid w:val="00934CE6"/>
    <w:rsid w:val="00936E4C"/>
    <w:rsid w:val="00967F2D"/>
    <w:rsid w:val="00970779"/>
    <w:rsid w:val="00995F06"/>
    <w:rsid w:val="009B04FD"/>
    <w:rsid w:val="009C01C0"/>
    <w:rsid w:val="009D463C"/>
    <w:rsid w:val="009E5874"/>
    <w:rsid w:val="009F371F"/>
    <w:rsid w:val="009F4A18"/>
    <w:rsid w:val="009F6328"/>
    <w:rsid w:val="00A026FA"/>
    <w:rsid w:val="00A03A0C"/>
    <w:rsid w:val="00A062EF"/>
    <w:rsid w:val="00A13950"/>
    <w:rsid w:val="00A16DCD"/>
    <w:rsid w:val="00A20836"/>
    <w:rsid w:val="00A43498"/>
    <w:rsid w:val="00A449EF"/>
    <w:rsid w:val="00A47332"/>
    <w:rsid w:val="00A6241C"/>
    <w:rsid w:val="00A6397F"/>
    <w:rsid w:val="00A76822"/>
    <w:rsid w:val="00A85F12"/>
    <w:rsid w:val="00A92B9E"/>
    <w:rsid w:val="00AA16A9"/>
    <w:rsid w:val="00AA21D2"/>
    <w:rsid w:val="00AA2621"/>
    <w:rsid w:val="00AC3B58"/>
    <w:rsid w:val="00AD16C8"/>
    <w:rsid w:val="00AE3578"/>
    <w:rsid w:val="00AE382D"/>
    <w:rsid w:val="00AE4AF9"/>
    <w:rsid w:val="00AE57B4"/>
    <w:rsid w:val="00AF4C6B"/>
    <w:rsid w:val="00AF5382"/>
    <w:rsid w:val="00AF7D12"/>
    <w:rsid w:val="00B00AFC"/>
    <w:rsid w:val="00B011EF"/>
    <w:rsid w:val="00B22001"/>
    <w:rsid w:val="00B34BB9"/>
    <w:rsid w:val="00B36407"/>
    <w:rsid w:val="00B42EF0"/>
    <w:rsid w:val="00B451F9"/>
    <w:rsid w:val="00B46563"/>
    <w:rsid w:val="00B50251"/>
    <w:rsid w:val="00B5464A"/>
    <w:rsid w:val="00B63802"/>
    <w:rsid w:val="00B6544B"/>
    <w:rsid w:val="00B80DB6"/>
    <w:rsid w:val="00B92F74"/>
    <w:rsid w:val="00BA0819"/>
    <w:rsid w:val="00BA6A6C"/>
    <w:rsid w:val="00BB58C6"/>
    <w:rsid w:val="00BB6798"/>
    <w:rsid w:val="00BC4B44"/>
    <w:rsid w:val="00BC75CD"/>
    <w:rsid w:val="00BD5D41"/>
    <w:rsid w:val="00BF4CCE"/>
    <w:rsid w:val="00C07BC9"/>
    <w:rsid w:val="00C17CC8"/>
    <w:rsid w:val="00C26F65"/>
    <w:rsid w:val="00C35517"/>
    <w:rsid w:val="00C35DF6"/>
    <w:rsid w:val="00C36E70"/>
    <w:rsid w:val="00C435C8"/>
    <w:rsid w:val="00C507B1"/>
    <w:rsid w:val="00C51661"/>
    <w:rsid w:val="00C520F9"/>
    <w:rsid w:val="00C53716"/>
    <w:rsid w:val="00C612A8"/>
    <w:rsid w:val="00C72616"/>
    <w:rsid w:val="00C749E6"/>
    <w:rsid w:val="00C75319"/>
    <w:rsid w:val="00C8364E"/>
    <w:rsid w:val="00C97323"/>
    <w:rsid w:val="00CB6762"/>
    <w:rsid w:val="00CC326B"/>
    <w:rsid w:val="00CE15AA"/>
    <w:rsid w:val="00CE19BA"/>
    <w:rsid w:val="00CE22C1"/>
    <w:rsid w:val="00CE481B"/>
    <w:rsid w:val="00CE5D9C"/>
    <w:rsid w:val="00D00D87"/>
    <w:rsid w:val="00D10063"/>
    <w:rsid w:val="00D10496"/>
    <w:rsid w:val="00D11E09"/>
    <w:rsid w:val="00D12ACA"/>
    <w:rsid w:val="00D14E14"/>
    <w:rsid w:val="00D23870"/>
    <w:rsid w:val="00D30BEF"/>
    <w:rsid w:val="00D442D2"/>
    <w:rsid w:val="00D44B8B"/>
    <w:rsid w:val="00D512D9"/>
    <w:rsid w:val="00D51D24"/>
    <w:rsid w:val="00D5230B"/>
    <w:rsid w:val="00D530A2"/>
    <w:rsid w:val="00D625CF"/>
    <w:rsid w:val="00D71D1C"/>
    <w:rsid w:val="00D73FA9"/>
    <w:rsid w:val="00D75278"/>
    <w:rsid w:val="00D76D52"/>
    <w:rsid w:val="00D83749"/>
    <w:rsid w:val="00D907D9"/>
    <w:rsid w:val="00D9372B"/>
    <w:rsid w:val="00D93805"/>
    <w:rsid w:val="00DA025B"/>
    <w:rsid w:val="00DA073C"/>
    <w:rsid w:val="00DB0AC8"/>
    <w:rsid w:val="00DC2A5C"/>
    <w:rsid w:val="00DC541E"/>
    <w:rsid w:val="00DE3CBF"/>
    <w:rsid w:val="00DF676E"/>
    <w:rsid w:val="00E01866"/>
    <w:rsid w:val="00E02964"/>
    <w:rsid w:val="00E217B3"/>
    <w:rsid w:val="00E23A54"/>
    <w:rsid w:val="00E81F21"/>
    <w:rsid w:val="00E8452B"/>
    <w:rsid w:val="00E85D42"/>
    <w:rsid w:val="00E863F3"/>
    <w:rsid w:val="00E92D40"/>
    <w:rsid w:val="00EB29B5"/>
    <w:rsid w:val="00EB3C3A"/>
    <w:rsid w:val="00EB5649"/>
    <w:rsid w:val="00EC3489"/>
    <w:rsid w:val="00EC7CEE"/>
    <w:rsid w:val="00ED61B9"/>
    <w:rsid w:val="00EF507D"/>
    <w:rsid w:val="00F24959"/>
    <w:rsid w:val="00F30086"/>
    <w:rsid w:val="00F45476"/>
    <w:rsid w:val="00F52B5B"/>
    <w:rsid w:val="00F52F9C"/>
    <w:rsid w:val="00F5357A"/>
    <w:rsid w:val="00F66700"/>
    <w:rsid w:val="00F8613D"/>
    <w:rsid w:val="00F93A54"/>
    <w:rsid w:val="00FA3E63"/>
    <w:rsid w:val="00FB17AC"/>
    <w:rsid w:val="00FB5FC5"/>
    <w:rsid w:val="00FC13CF"/>
    <w:rsid w:val="00FD1E76"/>
    <w:rsid w:val="00FE06C2"/>
    <w:rsid w:val="00FE4522"/>
    <w:rsid w:val="00FF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50D49"/>
  <w15:docId w15:val="{9E1C55DC-BC50-204B-B82F-77EBE199B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FA73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73AA"/>
  </w:style>
  <w:style w:type="paragraph" w:styleId="Pidipagina">
    <w:name w:val="footer"/>
    <w:basedOn w:val="Normale"/>
    <w:link w:val="PidipaginaCarattere"/>
    <w:uiPriority w:val="99"/>
    <w:unhideWhenUsed/>
    <w:rsid w:val="00FA73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73AA"/>
  </w:style>
  <w:style w:type="character" w:customStyle="1" w:styleId="apple-converted-space">
    <w:name w:val="apple-converted-space"/>
    <w:basedOn w:val="Carpredefinitoparagrafo"/>
    <w:rsid w:val="009A03EC"/>
  </w:style>
  <w:style w:type="character" w:styleId="Enfasigrassetto">
    <w:name w:val="Strong"/>
    <w:basedOn w:val="Carpredefinitoparagrafo"/>
    <w:uiPriority w:val="22"/>
    <w:qFormat/>
    <w:rsid w:val="009A03EC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164486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AA1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AA119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AA1192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AA119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AA1192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Enfasicorsivo">
    <w:name w:val="Emphasis"/>
    <w:basedOn w:val="Carpredefinitoparagrafo"/>
    <w:uiPriority w:val="20"/>
    <w:qFormat/>
    <w:rsid w:val="003E2352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3B333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333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333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333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333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3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333E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Elenco alfabetico,I Punto elenco,HEADING 3,FooterText,Bullet List,numbered,Paragraphe de liste1,Bulletr List Paragraph,列出段落,列出段落1,Listeafsnit1,Parágrafo da Lista1,Párrafo de lista1,リスト段落1,Titolo 2.2,Elenco Puntato I Livello,Titolo_3,Tit"/>
    <w:basedOn w:val="Normale"/>
    <w:link w:val="ParagrafoelencoCarattere"/>
    <w:uiPriority w:val="34"/>
    <w:qFormat/>
    <w:rsid w:val="003B333E"/>
    <w:pPr>
      <w:ind w:left="720"/>
      <w:contextualSpacing/>
    </w:pPr>
  </w:style>
  <w:style w:type="paragraph" w:styleId="Revisione">
    <w:name w:val="Revision"/>
    <w:hidden/>
    <w:uiPriority w:val="99"/>
    <w:semiHidden/>
    <w:rsid w:val="00BF4CCE"/>
    <w:pPr>
      <w:spacing w:after="0" w:line="240" w:lineRule="auto"/>
    </w:pPr>
  </w:style>
  <w:style w:type="paragraph" w:styleId="Nessunaspaziatura">
    <w:name w:val="No Spacing"/>
    <w:uiPriority w:val="1"/>
    <w:qFormat/>
    <w:rsid w:val="005B18D3"/>
    <w:pPr>
      <w:spacing w:after="0" w:line="240" w:lineRule="auto"/>
    </w:pPr>
  </w:style>
  <w:style w:type="paragraph" w:customStyle="1" w:styleId="m-6729716174224805997msolistparagraph">
    <w:name w:val="m_-6729716174224805997msolistparagraph"/>
    <w:basedOn w:val="Normale"/>
    <w:rsid w:val="00512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foelencoCarattere">
    <w:name w:val="Paragrafo elenco Carattere"/>
    <w:aliases w:val="Elenco alfabetico Carattere,I Punto elenco Carattere,HEADING 3 Carattere,FooterText Carattere,Bullet List Carattere,numbered Carattere,Paragraphe de liste1 Carattere,Bulletr List Paragraph Carattere,列出段落 Carattere"/>
    <w:basedOn w:val="Carpredefinitoparagrafo"/>
    <w:link w:val="Paragrafoelenco"/>
    <w:uiPriority w:val="1"/>
    <w:qFormat/>
    <w:locked/>
    <w:rsid w:val="008B7E43"/>
  </w:style>
  <w:style w:type="paragraph" w:customStyle="1" w:styleId="m-8691848803886137548msolistparagraph">
    <w:name w:val="m_-8691848803886137548msolistparagraph"/>
    <w:basedOn w:val="Normale"/>
    <w:rsid w:val="00D73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4155790723146903778msolistparagraph">
    <w:name w:val="m_4155790723146903778msolistparagraph"/>
    <w:basedOn w:val="Normale"/>
    <w:rsid w:val="0043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l">
    <w:name w:val="il"/>
    <w:basedOn w:val="Carpredefinitoparagrafo"/>
    <w:rsid w:val="008E1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0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6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7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5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kR5Ai1wrtx1TAMaX07SkdEUP9A==">CgMxLjA4AHIhMWhYbDlYSUVDQzVsd2k4TEVQWjA3Nzh5M3FJeDV0M1dE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Boschini Elena</dc:creator>
  <cp:lastModifiedBy>m.pellicone</cp:lastModifiedBy>
  <cp:revision>4</cp:revision>
  <cp:lastPrinted>2024-05-20T10:01:00Z</cp:lastPrinted>
  <dcterms:created xsi:type="dcterms:W3CDTF">2024-07-24T12:33:00Z</dcterms:created>
  <dcterms:modified xsi:type="dcterms:W3CDTF">2024-10-09T06:50:00Z</dcterms:modified>
</cp:coreProperties>
</file>