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4EB76" w14:textId="0C69CD7A" w:rsidR="00F16467" w:rsidRDefault="00B01C33" w:rsidP="001B04CD">
      <w:pPr>
        <w:jc w:val="right"/>
        <w:rPr>
          <w:i/>
          <w:iCs/>
        </w:rPr>
      </w:pPr>
      <w:r>
        <w:rPr>
          <w:i/>
          <w:iCs/>
        </w:rPr>
        <w:t>Company profile</w:t>
      </w:r>
    </w:p>
    <w:p w14:paraId="51FC71B9" w14:textId="5CA3AD15" w:rsidR="00B01C33" w:rsidRDefault="00B01C33" w:rsidP="00B01C33">
      <w:pPr>
        <w:jc w:val="right"/>
        <w:rPr>
          <w:i/>
          <w:iCs/>
        </w:rPr>
      </w:pPr>
    </w:p>
    <w:p w14:paraId="0E33E788" w14:textId="4AAECA43" w:rsidR="00B01C33" w:rsidRPr="005E2CFE" w:rsidRDefault="00B01C33" w:rsidP="00B01C33">
      <w:pPr>
        <w:jc w:val="center"/>
        <w:rPr>
          <w:b/>
          <w:bCs/>
        </w:rPr>
      </w:pPr>
      <w:r w:rsidRPr="005E2CFE">
        <w:rPr>
          <w:b/>
          <w:bCs/>
        </w:rPr>
        <w:t>MAGNETTI BUILDING</w:t>
      </w:r>
    </w:p>
    <w:p w14:paraId="2E92504C" w14:textId="2BEF7F8C" w:rsidR="00B01C33" w:rsidRPr="005E2CFE" w:rsidRDefault="00B01C33" w:rsidP="00B01C33">
      <w:pPr>
        <w:jc w:val="center"/>
        <w:rPr>
          <w:i/>
          <w:iCs/>
        </w:rPr>
      </w:pPr>
      <w:r w:rsidRPr="005E2CFE">
        <w:rPr>
          <w:i/>
          <w:iCs/>
        </w:rPr>
        <w:t>Da due secoli allenati a guardare il futuro</w:t>
      </w:r>
    </w:p>
    <w:p w14:paraId="1DFCE305" w14:textId="099E0366" w:rsidR="00B01C33" w:rsidRDefault="00B01C33" w:rsidP="00B01C33">
      <w:pPr>
        <w:jc w:val="center"/>
      </w:pPr>
    </w:p>
    <w:p w14:paraId="0DF50599" w14:textId="666D402B" w:rsidR="00B01C33" w:rsidRDefault="00F966BA" w:rsidP="00F966BA">
      <w:pPr>
        <w:jc w:val="both"/>
      </w:pPr>
      <w:r>
        <w:t xml:space="preserve">Duecento anni di esperienza nel settore dell’edilizia </w:t>
      </w:r>
      <w:r w:rsidR="00210A50">
        <w:t>costituiscono</w:t>
      </w:r>
      <w:r>
        <w:t xml:space="preserve"> le fondamenta di </w:t>
      </w:r>
      <w:r w:rsidRPr="005E2CFE">
        <w:rPr>
          <w:b/>
          <w:bCs/>
        </w:rPr>
        <w:t>Magnetti Building</w:t>
      </w:r>
      <w:r>
        <w:t>, azienda con sede a Carvico (BG)</w:t>
      </w:r>
      <w:r w:rsidR="001B04CD">
        <w:t xml:space="preserve"> recentemente entrata nel Gruppo Grigolin e</w:t>
      </w:r>
      <w:r>
        <w:t xml:space="preserve"> riconosciuta oggi tra i principali protagonisti</w:t>
      </w:r>
      <w:r w:rsidRPr="00F966BA">
        <w:t xml:space="preserve"> </w:t>
      </w:r>
      <w:r>
        <w:t xml:space="preserve">per </w:t>
      </w:r>
      <w:r w:rsidRPr="00F966BA">
        <w:t xml:space="preserve">la </w:t>
      </w:r>
      <w:r w:rsidRPr="005E2CFE">
        <w:rPr>
          <w:b/>
          <w:bCs/>
        </w:rPr>
        <w:t xml:space="preserve">realizzazione di edifici industriali e commerciali, centri logistici, uffici </w:t>
      </w:r>
      <w:proofErr w:type="gramStart"/>
      <w:r w:rsidRPr="005E2CFE">
        <w:rPr>
          <w:b/>
          <w:bCs/>
        </w:rPr>
        <w:t>ed</w:t>
      </w:r>
      <w:proofErr w:type="gramEnd"/>
      <w:r w:rsidRPr="005E2CFE">
        <w:rPr>
          <w:b/>
          <w:bCs/>
        </w:rPr>
        <w:t xml:space="preserve"> edilizia alberghiera</w:t>
      </w:r>
      <w:r w:rsidRPr="00F966BA">
        <w:t>.</w:t>
      </w:r>
      <w:r>
        <w:t xml:space="preserve"> </w:t>
      </w:r>
    </w:p>
    <w:p w14:paraId="3C6F629B" w14:textId="2F5314FE" w:rsidR="00F966BA" w:rsidRDefault="00F966BA" w:rsidP="00F966BA">
      <w:pPr>
        <w:jc w:val="both"/>
      </w:pPr>
      <w:r>
        <w:t xml:space="preserve">Costante ricerca e sviluppo di </w:t>
      </w:r>
      <w:r w:rsidRPr="005E2CFE">
        <w:rPr>
          <w:b/>
          <w:bCs/>
        </w:rPr>
        <w:t>soluzioni tecnologiche innovative</w:t>
      </w:r>
      <w:r>
        <w:t xml:space="preserve"> e grande attenzione per la </w:t>
      </w:r>
      <w:r w:rsidRPr="005E2CFE">
        <w:rPr>
          <w:b/>
          <w:bCs/>
        </w:rPr>
        <w:t>flessibilità</w:t>
      </w:r>
      <w:r>
        <w:t xml:space="preserve"> e la </w:t>
      </w:r>
      <w:r w:rsidRPr="005E2CFE">
        <w:rPr>
          <w:b/>
          <w:bCs/>
        </w:rPr>
        <w:t>sostenibilità</w:t>
      </w:r>
      <w:r>
        <w:t xml:space="preserve"> dei suoi progetti guidano da sempre le attività dell’azienda che, a</w:t>
      </w:r>
      <w:r w:rsidRPr="00F966BA">
        <w:t xml:space="preserve"> partire dal </w:t>
      </w:r>
      <w:r w:rsidRPr="005E2CFE">
        <w:rPr>
          <w:b/>
          <w:bCs/>
        </w:rPr>
        <w:t>prefabbricato prefinito in calcestruzzo</w:t>
      </w:r>
      <w:r w:rsidRPr="00F966BA">
        <w:t>, cuore del suo sistema costruttivo, ha integrato progettualità e capacità operativa per fornire soluzioni complete, chiavi in mano</w:t>
      </w:r>
      <w:r w:rsidR="00A709ED">
        <w:t xml:space="preserve"> e</w:t>
      </w:r>
      <w:r w:rsidRPr="00F966BA">
        <w:t xml:space="preserve"> a ridotto impatto ambientale</w:t>
      </w:r>
      <w:r w:rsidR="00A709ED">
        <w:t>. Oggi le soluzioni</w:t>
      </w:r>
      <w:r w:rsidR="001B04CD">
        <w:t xml:space="preserve"> prefabbricate </w:t>
      </w:r>
      <w:r w:rsidR="00A709ED">
        <w:t xml:space="preserve">di Magnetti Building sono studiate al centimetro, personalizzate in ogni dettaglio e </w:t>
      </w:r>
      <w:r w:rsidR="0014570D">
        <w:t>adatte anche per le architetture più complesse, coniugando perfettamente funzionalità ed estetica.</w:t>
      </w:r>
    </w:p>
    <w:p w14:paraId="209D294B" w14:textId="01D71E13" w:rsidR="005E2CFE" w:rsidRDefault="005E2CFE" w:rsidP="005E2CFE">
      <w:pPr>
        <w:jc w:val="both"/>
      </w:pPr>
      <w:r>
        <w:t xml:space="preserve">Grazie alla </w:t>
      </w:r>
      <w:r w:rsidRPr="005E2CFE">
        <w:t>tensione costante alla qualità delle soluzioni e l’orientamento all’innovazione</w:t>
      </w:r>
      <w:r>
        <w:t xml:space="preserve">, l’azienda bergamasca è il partner ideale sia per </w:t>
      </w:r>
      <w:r w:rsidRPr="005E2CFE">
        <w:rPr>
          <w:b/>
          <w:bCs/>
        </w:rPr>
        <w:t>nuove costruzioni</w:t>
      </w:r>
      <w:r>
        <w:t xml:space="preserve"> sia per interventi di </w:t>
      </w:r>
      <w:r w:rsidRPr="005E2CFE">
        <w:rPr>
          <w:b/>
          <w:bCs/>
        </w:rPr>
        <w:t>restauro</w:t>
      </w:r>
      <w:r>
        <w:t xml:space="preserve"> e recupero, in grado di fornire </w:t>
      </w:r>
      <w:r w:rsidRPr="005E2CFE">
        <w:t>soluzioni dalle elevate prestazioni, realizzate in tempi certi e con un controllo completo dei costi</w:t>
      </w:r>
      <w:r>
        <w:t>, s</w:t>
      </w:r>
      <w:r w:rsidRPr="005E2CFE">
        <w:t xml:space="preserve">enza </w:t>
      </w:r>
      <w:r>
        <w:t xml:space="preserve">mai </w:t>
      </w:r>
      <w:r w:rsidRPr="005E2CFE">
        <w:t xml:space="preserve">dimenticare l’attenzione per </w:t>
      </w:r>
      <w:r>
        <w:t>il design</w:t>
      </w:r>
      <w:r w:rsidRPr="005E2CFE">
        <w:t xml:space="preserve"> e la valenza architettonica degli edifici</w:t>
      </w:r>
      <w:r>
        <w:t>.</w:t>
      </w:r>
    </w:p>
    <w:p w14:paraId="5E242C54" w14:textId="6EE213B0" w:rsidR="004B6ED5" w:rsidRDefault="00907629" w:rsidP="004B6ED5">
      <w:pPr>
        <w:jc w:val="both"/>
      </w:pPr>
      <w:r>
        <w:t>Da gennaio</w:t>
      </w:r>
      <w:r w:rsidR="00210A50">
        <w:t xml:space="preserve"> 2022, l’azienda è parte del </w:t>
      </w:r>
      <w:r w:rsidR="00210A50" w:rsidRPr="00907629">
        <w:rPr>
          <w:b/>
          <w:bCs/>
        </w:rPr>
        <w:t>Gruppo Grigolin</w:t>
      </w:r>
      <w:r w:rsidR="004B6ED5">
        <w:t>:</w:t>
      </w:r>
      <w:r w:rsidR="00210A50">
        <w:t xml:space="preserve"> </w:t>
      </w:r>
      <w:r w:rsidR="004B6ED5">
        <w:t xml:space="preserve">società veneta leader </w:t>
      </w:r>
      <w:r w:rsidR="004B6ED5">
        <w:t xml:space="preserve">da oltre 50 anni </w:t>
      </w:r>
      <w:r w:rsidR="004B6ED5" w:rsidRPr="004B6ED5">
        <w:t>nel settore dei materiali per le costruzioni grazie alla sua presenza diffusa e radicata sul territorio,</w:t>
      </w:r>
      <w:r w:rsidR="004B6ED5">
        <w:t xml:space="preserve"> che riunisce un </w:t>
      </w:r>
      <w:r w:rsidR="004B6ED5" w:rsidRPr="00907629">
        <w:rPr>
          <w:b/>
          <w:bCs/>
        </w:rPr>
        <w:t xml:space="preserve">pool di aziende </w:t>
      </w:r>
      <w:r w:rsidR="004B6ED5" w:rsidRPr="00907629">
        <w:rPr>
          <w:b/>
          <w:bCs/>
        </w:rPr>
        <w:t>specializzate nel mondo dell’edilizia e delle costruzioni</w:t>
      </w:r>
      <w:r w:rsidR="004B6ED5">
        <w:t xml:space="preserve">, per </w:t>
      </w:r>
      <w:r w:rsidR="004B6ED5" w:rsidRPr="004B6ED5">
        <w:t>garantire una competenza completa per gli operatori del mercato</w:t>
      </w:r>
      <w:r w:rsidR="004B6ED5">
        <w:t xml:space="preserve"> </w:t>
      </w:r>
      <w:r w:rsidR="004B6ED5" w:rsidRPr="004B6ED5">
        <w:t>dalla progettazione alla produzione fino alla messa in opera.</w:t>
      </w:r>
      <w:r w:rsidR="004B6ED5">
        <w:t xml:space="preserve"> </w:t>
      </w:r>
    </w:p>
    <w:p w14:paraId="1D3B702B" w14:textId="721A4796" w:rsidR="004B6ED5" w:rsidRDefault="004B6ED5" w:rsidP="004B6ED5">
      <w:pPr>
        <w:jc w:val="both"/>
      </w:pPr>
      <w:r>
        <w:t xml:space="preserve">Il Gruppo Grigolin ha saputo riconoscere il costante impegno di Magnetti Building nello sviluppo tecnologico e nella ricerca della massima qualità e ha scelto di valorizzare </w:t>
      </w:r>
      <w:r w:rsidR="00907629">
        <w:t xml:space="preserve">ulteriormente </w:t>
      </w:r>
      <w:r>
        <w:t>lo slancio innovativo dell’azienda a</w:t>
      </w:r>
      <w:r w:rsidR="00907629">
        <w:t xml:space="preserve">ttraverso un nuovo piano di crescita e miglioramento continuo, per aprire le attività a nuovi ambiti emergenti della prefabbricazione e differenti territori. </w:t>
      </w:r>
    </w:p>
    <w:p w14:paraId="7539410C" w14:textId="3081576E" w:rsidR="00907629" w:rsidRDefault="00907629" w:rsidP="004B6ED5">
      <w:pPr>
        <w:jc w:val="both"/>
      </w:pPr>
    </w:p>
    <w:p w14:paraId="2B8DAF12" w14:textId="75ACA284" w:rsidR="00B01C33" w:rsidRPr="00B01C33" w:rsidRDefault="00907629" w:rsidP="001B04CD">
      <w:pPr>
        <w:jc w:val="both"/>
      </w:pPr>
      <w:r w:rsidRPr="00907629">
        <w:t>Affidarsi a</w:t>
      </w:r>
      <w:r>
        <w:t xml:space="preserve"> </w:t>
      </w:r>
      <w:r w:rsidRPr="00907629">
        <w:t>Magnetti</w:t>
      </w:r>
      <w:r>
        <w:t xml:space="preserve"> Building</w:t>
      </w:r>
      <w:r w:rsidRPr="00907629">
        <w:t xml:space="preserve"> significa scegliere un partner in grado di rispondere con efficacia ed efficienza a qualsiasi esigenza costruttiva, andando oltre il normale concetto di "fornitore unico", per incontrare un vero e proprio supporto strategico a tutte le fasi del progetto</w:t>
      </w:r>
      <w:r w:rsidR="001B04CD">
        <w:t xml:space="preserve">, </w:t>
      </w:r>
      <w:r w:rsidR="001B04CD" w:rsidRPr="001B04CD">
        <w:t>sempre nell'ottica di una progettazione sostenibile, evoluta e di qualità certificata</w:t>
      </w:r>
      <w:r w:rsidR="001B04CD">
        <w:t>.</w:t>
      </w:r>
    </w:p>
    <w:sectPr w:rsidR="00B01C33" w:rsidRPr="00B01C33" w:rsidSect="00B01C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6" w:footer="2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EF10E" w14:textId="77777777" w:rsidR="006C03DB" w:rsidRDefault="006C03DB" w:rsidP="00CE15BF">
      <w:pPr>
        <w:spacing w:after="0" w:line="240" w:lineRule="auto"/>
      </w:pPr>
      <w:r>
        <w:separator/>
      </w:r>
    </w:p>
  </w:endnote>
  <w:endnote w:type="continuationSeparator" w:id="0">
    <w:p w14:paraId="053E74A3" w14:textId="77777777" w:rsidR="006C03DB" w:rsidRDefault="006C03DB" w:rsidP="00CE1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8EDF" w14:textId="77777777" w:rsidR="00AA3631" w:rsidRDefault="00AA36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435D7" w14:textId="41EF0EFD" w:rsidR="00CE15BF" w:rsidRDefault="00AA7CBB">
    <w:pPr>
      <w:pStyle w:val="Pidipagina"/>
    </w:pPr>
    <w:r w:rsidRPr="00E079B1">
      <w:rPr>
        <w:noProof/>
      </w:rPr>
      <w:drawing>
        <wp:anchor distT="0" distB="0" distL="114300" distR="114300" simplePos="0" relativeHeight="251658240" behindDoc="0" locked="0" layoutInCell="1" allowOverlap="1" wp14:anchorId="2CA09603" wp14:editId="3DDE34AD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7559675" cy="1482725"/>
          <wp:effectExtent l="0" t="0" r="3175" b="3175"/>
          <wp:wrapSquare wrapText="bothSides"/>
          <wp:docPr id="116" name="Immagine 1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482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72FCB" w14:textId="77777777" w:rsidR="00AA3631" w:rsidRDefault="00AA36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823CA" w14:textId="77777777" w:rsidR="006C03DB" w:rsidRDefault="006C03DB" w:rsidP="00CE15BF">
      <w:pPr>
        <w:spacing w:after="0" w:line="240" w:lineRule="auto"/>
      </w:pPr>
      <w:r>
        <w:separator/>
      </w:r>
    </w:p>
  </w:footnote>
  <w:footnote w:type="continuationSeparator" w:id="0">
    <w:p w14:paraId="797A98B6" w14:textId="77777777" w:rsidR="006C03DB" w:rsidRDefault="006C03DB" w:rsidP="00CE1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D685" w14:textId="77777777" w:rsidR="00AA3631" w:rsidRDefault="00AA363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55D86" w14:textId="5D839883" w:rsidR="00CE15BF" w:rsidRDefault="00E079B1" w:rsidP="00AA3631">
    <w:pPr>
      <w:pStyle w:val="Intestazione"/>
      <w:tabs>
        <w:tab w:val="left" w:pos="1134"/>
      </w:tabs>
      <w:rPr>
        <w:noProof/>
      </w:rPr>
    </w:pPr>
    <w:r>
      <w:rPr>
        <w:noProof/>
      </w:rPr>
      <w:drawing>
        <wp:inline distT="0" distB="0" distL="0" distR="0" wp14:anchorId="1C7EB41B" wp14:editId="797A0AC0">
          <wp:extent cx="7560000" cy="1687235"/>
          <wp:effectExtent l="0" t="0" r="3175" b="8255"/>
          <wp:docPr id="115" name="Immagine 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68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AF1E24" w14:textId="358624F3" w:rsidR="00CE15BF" w:rsidRDefault="00CE15B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C498" w14:textId="77777777" w:rsidR="00AA3631" w:rsidRDefault="00AA363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A19"/>
    <w:rsid w:val="000D640A"/>
    <w:rsid w:val="0014570D"/>
    <w:rsid w:val="001B04CD"/>
    <w:rsid w:val="00210A50"/>
    <w:rsid w:val="004B6ED5"/>
    <w:rsid w:val="005E2CFE"/>
    <w:rsid w:val="006C03DB"/>
    <w:rsid w:val="00907629"/>
    <w:rsid w:val="00A709ED"/>
    <w:rsid w:val="00AA3631"/>
    <w:rsid w:val="00AA7CBB"/>
    <w:rsid w:val="00B01C33"/>
    <w:rsid w:val="00C33215"/>
    <w:rsid w:val="00CE15BF"/>
    <w:rsid w:val="00E079B1"/>
    <w:rsid w:val="00E90A19"/>
    <w:rsid w:val="00F16467"/>
    <w:rsid w:val="00F63471"/>
    <w:rsid w:val="00F9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E03B5"/>
  <w15:chartTrackingRefBased/>
  <w15:docId w15:val="{36CB1583-5A15-4492-9CE5-399D6A04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B6E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15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5BF"/>
  </w:style>
  <w:style w:type="paragraph" w:styleId="Pidipagina">
    <w:name w:val="footer"/>
    <w:basedOn w:val="Normale"/>
    <w:link w:val="PidipaginaCarattere"/>
    <w:uiPriority w:val="99"/>
    <w:unhideWhenUsed/>
    <w:rsid w:val="00CE15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5BF"/>
  </w:style>
  <w:style w:type="paragraph" w:customStyle="1" w:styleId="Paragrafobase">
    <w:name w:val="[Paragrafo base]"/>
    <w:basedOn w:val="Normale"/>
    <w:uiPriority w:val="99"/>
    <w:rsid w:val="00CE15BF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5E2CFE"/>
    <w:rPr>
      <w:rFonts w:ascii="Times New Roman" w:hAnsi="Times New Roman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B6ED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7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Ravasio Marianna</dc:creator>
  <cp:keywords/>
  <dc:description/>
  <cp:lastModifiedBy>Anna Vetturi</cp:lastModifiedBy>
  <cp:revision>4</cp:revision>
  <dcterms:created xsi:type="dcterms:W3CDTF">2022-05-24T08:40:00Z</dcterms:created>
  <dcterms:modified xsi:type="dcterms:W3CDTF">2022-05-24T13:52:00Z</dcterms:modified>
</cp:coreProperties>
</file>