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EB76" w14:textId="07D2370A" w:rsidR="00F16467" w:rsidRDefault="00A57914" w:rsidP="00A57914">
      <w:pPr>
        <w:jc w:val="right"/>
        <w:rPr>
          <w:i/>
          <w:iCs/>
        </w:rPr>
      </w:pPr>
      <w:r>
        <w:rPr>
          <w:i/>
          <w:iCs/>
        </w:rPr>
        <w:t>Scheda dell’intervento</w:t>
      </w:r>
    </w:p>
    <w:p w14:paraId="26962F02" w14:textId="6A96384A" w:rsidR="00A57914" w:rsidRPr="00A57914" w:rsidRDefault="00A57914" w:rsidP="00A57914">
      <w:pPr>
        <w:jc w:val="right"/>
        <w:rPr>
          <w:b/>
          <w:bCs/>
          <w:i/>
          <w:iCs/>
        </w:rPr>
      </w:pPr>
    </w:p>
    <w:p w14:paraId="33E1F12C" w14:textId="2364F9FB" w:rsidR="00A57914" w:rsidRPr="00A57914" w:rsidRDefault="00A57914" w:rsidP="00A57914">
      <w:pPr>
        <w:jc w:val="center"/>
        <w:rPr>
          <w:b/>
          <w:bCs/>
        </w:rPr>
      </w:pPr>
      <w:r w:rsidRPr="00A57914">
        <w:rPr>
          <w:b/>
          <w:bCs/>
        </w:rPr>
        <w:t>TEATRO DONIZETTI DI BERGAMO</w:t>
      </w:r>
    </w:p>
    <w:p w14:paraId="2C6FEC2F" w14:textId="538DA108" w:rsidR="00A57914" w:rsidRPr="00024894" w:rsidRDefault="00A57914" w:rsidP="00A57914">
      <w:pPr>
        <w:jc w:val="center"/>
        <w:rPr>
          <w:i/>
          <w:iCs/>
        </w:rPr>
      </w:pPr>
      <w:proofErr w:type="spellStart"/>
      <w:r w:rsidRPr="00024894">
        <w:rPr>
          <w:i/>
          <w:iCs/>
        </w:rPr>
        <w:t>Magnetti</w:t>
      </w:r>
      <w:proofErr w:type="spellEnd"/>
      <w:r w:rsidRPr="00024894">
        <w:rPr>
          <w:i/>
          <w:iCs/>
        </w:rPr>
        <w:t xml:space="preserve"> Building </w:t>
      </w:r>
      <w:r w:rsidR="00024894" w:rsidRPr="00024894">
        <w:rPr>
          <w:i/>
          <w:iCs/>
        </w:rPr>
        <w:t>realizza</w:t>
      </w:r>
      <w:r w:rsidRPr="00024894">
        <w:rPr>
          <w:i/>
          <w:iCs/>
        </w:rPr>
        <w:t xml:space="preserve"> un ambizioso intervento di restauro e prefabbricazione </w:t>
      </w:r>
    </w:p>
    <w:p w14:paraId="3B401C42" w14:textId="6B20A92F" w:rsidR="00A57914" w:rsidRDefault="00A57914" w:rsidP="00A57914">
      <w:pPr>
        <w:jc w:val="center"/>
      </w:pPr>
    </w:p>
    <w:p w14:paraId="5F075A52" w14:textId="3820EB82" w:rsidR="00A57914" w:rsidRDefault="00A57914" w:rsidP="00A57914">
      <w:pPr>
        <w:jc w:val="center"/>
      </w:pPr>
    </w:p>
    <w:p w14:paraId="61F7AD65" w14:textId="232FA69C" w:rsidR="00A57914" w:rsidRDefault="00A57914" w:rsidP="00A57914">
      <w:pPr>
        <w:jc w:val="both"/>
      </w:pPr>
      <w:r>
        <w:t xml:space="preserve">Terminati nel dicembre 2020, i lavori di </w:t>
      </w:r>
      <w:r w:rsidRPr="0062130D">
        <w:rPr>
          <w:b/>
          <w:bCs/>
        </w:rPr>
        <w:t>restauro e riqualificazione del Teatro Donizetti di Bergamo</w:t>
      </w:r>
      <w:r>
        <w:t xml:space="preserve"> rappresentano un magistrale intervento di </w:t>
      </w:r>
      <w:proofErr w:type="spellStart"/>
      <w:r>
        <w:t>Magnetti</w:t>
      </w:r>
      <w:proofErr w:type="spellEnd"/>
      <w:r>
        <w:t xml:space="preserve"> Building</w:t>
      </w:r>
      <w:r w:rsidR="00024894">
        <w:t>,</w:t>
      </w:r>
      <w:r>
        <w:t xml:space="preserve"> in cui l’innovazione tecnologica</w:t>
      </w:r>
      <w:r w:rsidR="00024894">
        <w:t>, la flessibilità produttiva</w:t>
      </w:r>
      <w:r>
        <w:t xml:space="preserve"> </w:t>
      </w:r>
      <w:r w:rsidR="0062130D">
        <w:t>e la cura del dettaglio rivelano</w:t>
      </w:r>
      <w:r>
        <w:t xml:space="preserve"> </w:t>
      </w:r>
      <w:r w:rsidR="0062130D">
        <w:t xml:space="preserve">perfettamente la grande </w:t>
      </w:r>
      <w:r w:rsidR="0062130D" w:rsidRPr="00A337D0">
        <w:rPr>
          <w:b/>
          <w:bCs/>
        </w:rPr>
        <w:t>versatilità</w:t>
      </w:r>
      <w:r w:rsidR="0062130D">
        <w:t xml:space="preserve"> e l’altissimo </w:t>
      </w:r>
      <w:r w:rsidR="0062130D" w:rsidRPr="00A337D0">
        <w:rPr>
          <w:b/>
          <w:bCs/>
        </w:rPr>
        <w:t>livello qualitativo</w:t>
      </w:r>
      <w:r w:rsidR="0062130D">
        <w:t xml:space="preserve"> raggiunti oggi dalle </w:t>
      </w:r>
      <w:r w:rsidR="0062130D" w:rsidRPr="00A337D0">
        <w:rPr>
          <w:b/>
          <w:bCs/>
        </w:rPr>
        <w:t>soluzioni prefabbricate</w:t>
      </w:r>
      <w:r w:rsidR="0062130D">
        <w:t xml:space="preserve"> sviluppate dall’azienda bergamasca. </w:t>
      </w:r>
    </w:p>
    <w:p w14:paraId="31FC4C93" w14:textId="4E713D17" w:rsidR="0062130D" w:rsidRPr="0062130D" w:rsidRDefault="0062130D" w:rsidP="00A57914">
      <w:pPr>
        <w:jc w:val="both"/>
        <w:rPr>
          <w:b/>
          <w:bCs/>
        </w:rPr>
      </w:pPr>
    </w:p>
    <w:p w14:paraId="69417C9C" w14:textId="500FDC30" w:rsidR="0062130D" w:rsidRPr="0062130D" w:rsidRDefault="0062130D" w:rsidP="00A57914">
      <w:pPr>
        <w:jc w:val="both"/>
        <w:rPr>
          <w:b/>
          <w:bCs/>
        </w:rPr>
      </w:pPr>
      <w:r w:rsidRPr="0062130D">
        <w:rPr>
          <w:b/>
          <w:bCs/>
        </w:rPr>
        <w:t>IL PROGETTO</w:t>
      </w:r>
    </w:p>
    <w:p w14:paraId="5A251329" w14:textId="08DBAB3E" w:rsidR="0062130D" w:rsidRDefault="00024894" w:rsidP="00A57914">
      <w:pPr>
        <w:jc w:val="both"/>
      </w:pPr>
      <w:r>
        <w:t>R</w:t>
      </w:r>
      <w:r w:rsidR="0062130D" w:rsidRPr="0062130D">
        <w:t xml:space="preserve">ealizzato da </w:t>
      </w:r>
      <w:proofErr w:type="spellStart"/>
      <w:r w:rsidR="0062130D" w:rsidRPr="0062130D">
        <w:t>Arassociati</w:t>
      </w:r>
      <w:proofErr w:type="spellEnd"/>
      <w:r w:rsidR="0062130D" w:rsidRPr="0062130D">
        <w:t xml:space="preserve"> di Milano e dallo studio Berlucchi di Brescia, </w:t>
      </w:r>
      <w:r w:rsidR="00083E43">
        <w:t xml:space="preserve">il progetto </w:t>
      </w:r>
      <w:r w:rsidR="0062130D" w:rsidRPr="0062130D">
        <w:t xml:space="preserve">prevedeva la riqualificazione dei </w:t>
      </w:r>
      <w:r w:rsidR="0062130D" w:rsidRPr="00083E43">
        <w:rPr>
          <w:b/>
          <w:bCs/>
        </w:rPr>
        <w:t>volumi esterni</w:t>
      </w:r>
      <w:r w:rsidR="0062130D" w:rsidRPr="0062130D">
        <w:t xml:space="preserve"> e della </w:t>
      </w:r>
      <w:r w:rsidR="0062130D" w:rsidRPr="00083E43">
        <w:rPr>
          <w:b/>
          <w:bCs/>
        </w:rPr>
        <w:t>torre scenica</w:t>
      </w:r>
      <w:r w:rsidR="0062130D" w:rsidRPr="0062130D">
        <w:t xml:space="preserve"> attraverso l’utilizzo di materiali che si inserissero in modo non invasivo in una struttura preesistente e che fossero espressione di innovazione e tecnologia, conservandone la facciata storica e le parti di pregio architettonico. </w:t>
      </w:r>
    </w:p>
    <w:p w14:paraId="4F76F50B" w14:textId="3692CD8E" w:rsidR="0062130D" w:rsidRDefault="0062130D" w:rsidP="00A57914">
      <w:pPr>
        <w:jc w:val="both"/>
      </w:pPr>
      <w:r w:rsidRPr="0062130D">
        <w:t xml:space="preserve">La facciata storica è stata costruita con un calcestruzzo architettonico primordiale di inizio ‘900, </w:t>
      </w:r>
      <w:r w:rsidR="00083E43">
        <w:t xml:space="preserve">mentre </w:t>
      </w:r>
      <w:r w:rsidRPr="0062130D">
        <w:t>gli elementi dei volumi laterali sono stati oggetto di interventi di ampliamento a cavallo tra gli anni ’70 e ’80 a opera dell’Architetto Pizzigoni</w:t>
      </w:r>
      <w:r>
        <w:t>,</w:t>
      </w:r>
      <w:r w:rsidRPr="0062130D">
        <w:t xml:space="preserve"> attraverso l’impiego di un calcestruzzo di seconda generazione.</w:t>
      </w:r>
    </w:p>
    <w:p w14:paraId="06338BCB" w14:textId="0B7F0BA9" w:rsidR="0062130D" w:rsidRPr="00A337D0" w:rsidRDefault="0062130D" w:rsidP="00A57914">
      <w:pPr>
        <w:jc w:val="both"/>
        <w:rPr>
          <w:b/>
          <w:bCs/>
        </w:rPr>
      </w:pPr>
    </w:p>
    <w:p w14:paraId="23EF0D4A" w14:textId="390DE7FE" w:rsidR="0062130D" w:rsidRPr="00A337D0" w:rsidRDefault="0062130D" w:rsidP="00A57914">
      <w:pPr>
        <w:jc w:val="both"/>
        <w:rPr>
          <w:b/>
          <w:bCs/>
        </w:rPr>
      </w:pPr>
      <w:r w:rsidRPr="00A337D0">
        <w:rPr>
          <w:b/>
          <w:bCs/>
        </w:rPr>
        <w:t>L’INTERVENTO DI MAGNETTI BUILDING</w:t>
      </w:r>
    </w:p>
    <w:p w14:paraId="1AA42AF1" w14:textId="0E726034" w:rsidR="0062130D" w:rsidRPr="0062130D" w:rsidRDefault="008E6F26" w:rsidP="0062130D">
      <w:pPr>
        <w:jc w:val="both"/>
      </w:pPr>
      <w:hyperlink r:id="rId6" w:history="1">
        <w:proofErr w:type="spellStart"/>
        <w:r w:rsidR="0062130D" w:rsidRPr="0062130D">
          <w:rPr>
            <w:rStyle w:val="Collegamentoipertestuale"/>
          </w:rPr>
          <w:t>Magnetti</w:t>
        </w:r>
        <w:proofErr w:type="spellEnd"/>
        <w:r w:rsidR="0062130D" w:rsidRPr="0062130D">
          <w:rPr>
            <w:rStyle w:val="Collegamentoipertestuale"/>
          </w:rPr>
          <w:t xml:space="preserve"> Building</w:t>
        </w:r>
      </w:hyperlink>
      <w:r w:rsidR="0062130D" w:rsidRPr="0062130D">
        <w:t xml:space="preserve"> si è occupata dello studio e dell’ingegnerizzazione dei </w:t>
      </w:r>
      <w:r w:rsidR="0062130D" w:rsidRPr="0062130D">
        <w:rPr>
          <w:b/>
          <w:bCs/>
        </w:rPr>
        <w:t>pannelli di rivestimento</w:t>
      </w:r>
      <w:r w:rsidR="0062130D" w:rsidRPr="0062130D">
        <w:t>, ma anche dei processi di installazione ed esecuzione dell’opera</w:t>
      </w:r>
      <w:r w:rsidR="00A337D0">
        <w:t>,</w:t>
      </w:r>
      <w:r w:rsidR="0062130D" w:rsidRPr="0062130D">
        <w:t xml:space="preserve"> intervenendo sia su strutture esistenti che di nuova realizzazione. </w:t>
      </w:r>
      <w:r w:rsidR="00A337D0">
        <w:t>Sono state quindi realizzate</w:t>
      </w:r>
      <w:r w:rsidR="0062130D" w:rsidRPr="0062130D">
        <w:t xml:space="preserve"> circa </w:t>
      </w:r>
      <w:r w:rsidR="0062130D" w:rsidRPr="0062130D">
        <w:rPr>
          <w:b/>
          <w:bCs/>
        </w:rPr>
        <w:t>800 lastre</w:t>
      </w:r>
      <w:r w:rsidR="0062130D" w:rsidRPr="0062130D">
        <w:t>, elementi prevalentemente piani di grandi dimensioni ma di spessore ridotto, 3-4 cm. Alcune di queste sono state poi realizzate tridimensionalmente per la riproduzione delle lesene verticali sul prospetto laterale dei camerini e degli ambienti polivalenti.</w:t>
      </w:r>
    </w:p>
    <w:p w14:paraId="27103160" w14:textId="77777777" w:rsidR="0062130D" w:rsidRPr="0062130D" w:rsidRDefault="0062130D" w:rsidP="0062130D">
      <w:pPr>
        <w:jc w:val="both"/>
      </w:pPr>
      <w:r w:rsidRPr="0062130D">
        <w:t xml:space="preserve">Il materiale utilizzato è la </w:t>
      </w:r>
      <w:r w:rsidRPr="0062130D">
        <w:rPr>
          <w:b/>
          <w:bCs/>
        </w:rPr>
        <w:t xml:space="preserve">malta </w:t>
      </w:r>
      <w:proofErr w:type="spellStart"/>
      <w:r w:rsidRPr="0062130D">
        <w:rPr>
          <w:b/>
          <w:bCs/>
        </w:rPr>
        <w:t>Effix</w:t>
      </w:r>
      <w:proofErr w:type="spellEnd"/>
      <w:r w:rsidRPr="0062130D">
        <w:t xml:space="preserve"> prodotta da Italcementi, che presenta elevate prestazioni meccaniche e un’alta durabilità grazie al suo mix design. Le lastre sono rinforzate internamente da una </w:t>
      </w:r>
      <w:r w:rsidRPr="0062130D">
        <w:rPr>
          <w:b/>
          <w:bCs/>
        </w:rPr>
        <w:t>rete in fibra di vetro</w:t>
      </w:r>
      <w:r w:rsidRPr="0062130D">
        <w:t>, applicata sui punti di sospensione e ancoraggio, che garantisce un comportamento post fessurativo parzialmente duttile e sicurezza al prodotto in caso di danneggiamento.</w:t>
      </w:r>
    </w:p>
    <w:p w14:paraId="3342F0D7" w14:textId="6F169C20" w:rsidR="0062130D" w:rsidRPr="0062130D" w:rsidRDefault="0062130D" w:rsidP="0062130D">
      <w:pPr>
        <w:jc w:val="both"/>
      </w:pPr>
      <w:r w:rsidRPr="0062130D">
        <w:lastRenderedPageBreak/>
        <w:t xml:space="preserve">Partendo da un’indagine colorimetrica del Teatro al fine di ricercare delle tonalità che si avvicinassero il più possibile alle colorazioni presenti su tutta la struttura esistente e attraverso il dosaggio di ossidi all’interno della malta, sono state selezionate le </w:t>
      </w:r>
      <w:r w:rsidRPr="0062130D">
        <w:rPr>
          <w:b/>
          <w:bCs/>
        </w:rPr>
        <w:t>cinque gradazioni di rosa e giallo</w:t>
      </w:r>
      <w:r w:rsidRPr="0062130D">
        <w:t xml:space="preserve"> più idonee ad armonizzarsi con il volume</w:t>
      </w:r>
      <w:r w:rsidR="008E6F26">
        <w:t xml:space="preserve"> ed </w:t>
      </w:r>
      <w:r w:rsidRPr="0062130D">
        <w:t xml:space="preserve">il livello </w:t>
      </w:r>
      <w:r w:rsidR="008E6F26">
        <w:t xml:space="preserve">di finitura </w:t>
      </w:r>
      <w:r w:rsidRPr="0062130D">
        <w:t xml:space="preserve">desiderato dalla direzione artistica e dalla Sovrintendenza con un </w:t>
      </w:r>
      <w:r w:rsidRPr="0062130D">
        <w:rPr>
          <w:b/>
          <w:bCs/>
        </w:rPr>
        <w:t xml:space="preserve">trattamento di </w:t>
      </w:r>
      <w:proofErr w:type="spellStart"/>
      <w:r w:rsidRPr="0062130D">
        <w:rPr>
          <w:b/>
          <w:bCs/>
        </w:rPr>
        <w:t>microsabbiatura</w:t>
      </w:r>
      <w:proofErr w:type="spellEnd"/>
      <w:r w:rsidRPr="0062130D">
        <w:t xml:space="preserve">, protetta da uno </w:t>
      </w:r>
      <w:r w:rsidRPr="0062130D">
        <w:rPr>
          <w:b/>
          <w:bCs/>
        </w:rPr>
        <w:t>strato idrorepellente</w:t>
      </w:r>
      <w:r w:rsidRPr="0062130D">
        <w:t>. Una finitura volutamente non liscia che dona al Teatro un effetto antico e moderno allo stesso tempo.</w:t>
      </w:r>
      <w:r w:rsidR="00A337D0">
        <w:t xml:space="preserve"> </w:t>
      </w:r>
      <w:r w:rsidR="00A337D0" w:rsidRPr="00A337D0">
        <w:t xml:space="preserve">A livello visivo, le facciate laterali e la torre scenica del Teatro Donizetti sono oggi un </w:t>
      </w:r>
      <w:r w:rsidR="00A337D0" w:rsidRPr="00A337D0">
        <w:rPr>
          <w:b/>
          <w:bCs/>
        </w:rPr>
        <w:t xml:space="preserve">insieme di pannelli in calcestruzzo </w:t>
      </w:r>
      <w:r w:rsidR="00A337D0" w:rsidRPr="00A337D0">
        <w:t>in differenti tonalità di rosa.</w:t>
      </w:r>
    </w:p>
    <w:p w14:paraId="2A1E2E17" w14:textId="77777777" w:rsidR="0062130D" w:rsidRPr="0062130D" w:rsidRDefault="0062130D" w:rsidP="0062130D">
      <w:pPr>
        <w:jc w:val="both"/>
      </w:pPr>
      <w:r w:rsidRPr="0062130D">
        <w:t xml:space="preserve">L’esperienza di </w:t>
      </w:r>
      <w:proofErr w:type="spellStart"/>
      <w:r w:rsidRPr="0062130D">
        <w:t>Magnetti</w:t>
      </w:r>
      <w:proofErr w:type="spellEnd"/>
      <w:r w:rsidRPr="0062130D">
        <w:t xml:space="preserve"> Building nel campo della prefabbricazione ha consentito di individuare sistemi di installazione inseriti già nella fase di produzione e dotati di un sistema di micro regolazione per la messa in planarità delle lastre durante il montaggio, realizzati nello stabilimento di Carvico.</w:t>
      </w:r>
    </w:p>
    <w:p w14:paraId="62DAF4DB" w14:textId="0BCA40EC" w:rsidR="0062130D" w:rsidRPr="0062130D" w:rsidRDefault="0062130D" w:rsidP="0062130D">
      <w:pPr>
        <w:jc w:val="both"/>
      </w:pPr>
      <w:r w:rsidRPr="0062130D">
        <w:t>Complice lo stop forzato a causa della pandemia, la produzione delle lastre ha attraversato più stagioni, esponendo il materiale a differenti condizioni ambientali nella fase più delicata della sua maturazione. Al fine di prevenire fenomeni di fessurazione nelle ore successive all</w:t>
      </w:r>
      <w:r w:rsidR="00A337D0">
        <w:t>e</w:t>
      </w:r>
      <w:r w:rsidRPr="0062130D">
        <w:t xml:space="preserve"> operazioni di getto della malta, nel reparto produttivo di </w:t>
      </w:r>
      <w:proofErr w:type="spellStart"/>
      <w:r w:rsidRPr="0062130D">
        <w:t>Magnetti</w:t>
      </w:r>
      <w:proofErr w:type="spellEnd"/>
      <w:r w:rsidRPr="0062130D">
        <w:t xml:space="preserve"> Building sono stati adottati speciali accorgimenti e attrezzamenti per attuare la maturazione umida delle lastre tramite </w:t>
      </w:r>
      <w:r w:rsidRPr="0062130D">
        <w:rPr>
          <w:b/>
          <w:bCs/>
        </w:rPr>
        <w:t>immersione in acqua</w:t>
      </w:r>
      <w:r w:rsidRPr="0062130D">
        <w:t>.</w:t>
      </w:r>
    </w:p>
    <w:p w14:paraId="04F060DC" w14:textId="77777777" w:rsidR="0062130D" w:rsidRPr="0062130D" w:rsidRDefault="0062130D" w:rsidP="0062130D">
      <w:pPr>
        <w:jc w:val="both"/>
      </w:pPr>
      <w:r w:rsidRPr="0062130D">
        <w:t xml:space="preserve">In parallelo all’attività di ingegnerizzazione e produzione, il materiale e il prodotto finale sono stati validati con test eseguiti presso il Politecnico di Milano. In particolare, la </w:t>
      </w:r>
      <w:r w:rsidRPr="0062130D">
        <w:rPr>
          <w:b/>
          <w:bCs/>
        </w:rPr>
        <w:t>conformità</w:t>
      </w:r>
      <w:r w:rsidRPr="0062130D">
        <w:t xml:space="preserve"> delle lastre ai requisiti richiesti dalla destinazione di installazione è stata ottenuta con prove di urto da corpo molle e corpo rigido, secondo standard internazionali.</w:t>
      </w:r>
    </w:p>
    <w:p w14:paraId="6589C321" w14:textId="77777777" w:rsidR="0062130D" w:rsidRDefault="0062130D" w:rsidP="00024894"/>
    <w:p w14:paraId="643EA2B0" w14:textId="261D5162" w:rsidR="00024894" w:rsidRPr="00024894" w:rsidRDefault="00024894" w:rsidP="00024894">
      <w:r w:rsidRPr="00024894">
        <w:rPr>
          <w:b/>
          <w:bCs/>
        </w:rPr>
        <w:t>Cliente</w:t>
      </w:r>
      <w:r w:rsidRPr="00024894">
        <w:t>:</w:t>
      </w:r>
      <w:r>
        <w:t xml:space="preserve"> </w:t>
      </w:r>
      <w:r w:rsidRPr="00024894">
        <w:t>Fondazione Teatro Donizetti</w:t>
      </w:r>
      <w:r w:rsidRPr="00024894">
        <w:br/>
      </w:r>
      <w:r w:rsidRPr="00024894">
        <w:rPr>
          <w:b/>
          <w:bCs/>
        </w:rPr>
        <w:t>Progettista</w:t>
      </w:r>
      <w:r w:rsidRPr="00024894">
        <w:t xml:space="preserve">: </w:t>
      </w:r>
      <w:proofErr w:type="spellStart"/>
      <w:r w:rsidRPr="00024894">
        <w:t>Arassociati</w:t>
      </w:r>
      <w:proofErr w:type="spellEnd"/>
      <w:r w:rsidRPr="00024894">
        <w:t xml:space="preserve"> (Milano) + Studio Berlucchi (Brescia)</w:t>
      </w:r>
    </w:p>
    <w:p w14:paraId="7F6879C9" w14:textId="77777777" w:rsidR="0062130D" w:rsidRDefault="0062130D" w:rsidP="00A57914">
      <w:pPr>
        <w:jc w:val="both"/>
      </w:pPr>
    </w:p>
    <w:p w14:paraId="0F09196A" w14:textId="77777777" w:rsidR="00A57914" w:rsidRDefault="00A57914" w:rsidP="00A57914">
      <w:pPr>
        <w:jc w:val="center"/>
      </w:pPr>
    </w:p>
    <w:p w14:paraId="7B21169A" w14:textId="3F6CFB5F" w:rsidR="00A57914" w:rsidRDefault="00A57914" w:rsidP="00A57914">
      <w:pPr>
        <w:jc w:val="center"/>
      </w:pPr>
    </w:p>
    <w:p w14:paraId="52F434DE" w14:textId="77777777" w:rsidR="00A57914" w:rsidRPr="00A57914" w:rsidRDefault="00A57914" w:rsidP="00A57914">
      <w:pPr>
        <w:jc w:val="center"/>
      </w:pPr>
    </w:p>
    <w:sectPr w:rsidR="00A57914" w:rsidRPr="00A57914" w:rsidSect="00A579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6" w:footer="2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A10B" w14:textId="77777777" w:rsidR="00CE2E82" w:rsidRDefault="00CE2E82" w:rsidP="00CE15BF">
      <w:pPr>
        <w:spacing w:after="0" w:line="240" w:lineRule="auto"/>
      </w:pPr>
      <w:r>
        <w:separator/>
      </w:r>
    </w:p>
  </w:endnote>
  <w:endnote w:type="continuationSeparator" w:id="0">
    <w:p w14:paraId="2ACBC661" w14:textId="77777777" w:rsidR="00CE2E82" w:rsidRDefault="00CE2E82" w:rsidP="00CE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8EDF" w14:textId="77777777" w:rsidR="00AA3631" w:rsidRDefault="00AA3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35D7" w14:textId="41EF0EFD" w:rsidR="00CE15BF" w:rsidRDefault="00AA7CBB">
    <w:pPr>
      <w:pStyle w:val="Pidipagina"/>
    </w:pPr>
    <w:r w:rsidRPr="00E079B1">
      <w:rPr>
        <w:noProof/>
      </w:rPr>
      <w:drawing>
        <wp:anchor distT="0" distB="0" distL="114300" distR="114300" simplePos="0" relativeHeight="251658240" behindDoc="0" locked="0" layoutInCell="1" allowOverlap="1" wp14:anchorId="2CA09603" wp14:editId="3DDE34A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7559675" cy="1482725"/>
          <wp:effectExtent l="0" t="0" r="3175" b="3175"/>
          <wp:wrapSquare wrapText="bothSides"/>
          <wp:docPr id="116" name="Immagin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82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2FCB" w14:textId="77777777" w:rsidR="00AA3631" w:rsidRDefault="00AA3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0CC8" w14:textId="77777777" w:rsidR="00CE2E82" w:rsidRDefault="00CE2E82" w:rsidP="00CE15BF">
      <w:pPr>
        <w:spacing w:after="0" w:line="240" w:lineRule="auto"/>
      </w:pPr>
      <w:r>
        <w:separator/>
      </w:r>
    </w:p>
  </w:footnote>
  <w:footnote w:type="continuationSeparator" w:id="0">
    <w:p w14:paraId="3BC6F99F" w14:textId="77777777" w:rsidR="00CE2E82" w:rsidRDefault="00CE2E82" w:rsidP="00CE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D685" w14:textId="77777777" w:rsidR="00AA3631" w:rsidRDefault="00AA3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5D86" w14:textId="5D839883" w:rsidR="00CE15BF" w:rsidRDefault="00E079B1" w:rsidP="00AA3631">
    <w:pPr>
      <w:pStyle w:val="Intestazione"/>
      <w:tabs>
        <w:tab w:val="left" w:pos="1134"/>
      </w:tabs>
      <w:rPr>
        <w:noProof/>
      </w:rPr>
    </w:pPr>
    <w:r>
      <w:rPr>
        <w:noProof/>
      </w:rPr>
      <w:drawing>
        <wp:inline distT="0" distB="0" distL="0" distR="0" wp14:anchorId="1C7EB41B" wp14:editId="797A0AC0">
          <wp:extent cx="7560000" cy="1687235"/>
          <wp:effectExtent l="0" t="0" r="3175" b="8255"/>
          <wp:docPr id="115" name="Immagin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8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F1E24" w14:textId="358624F3" w:rsidR="00CE15BF" w:rsidRDefault="00CE15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C498" w14:textId="77777777" w:rsidR="00AA3631" w:rsidRDefault="00AA36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19"/>
    <w:rsid w:val="00024894"/>
    <w:rsid w:val="00083E43"/>
    <w:rsid w:val="0062130D"/>
    <w:rsid w:val="008E6F26"/>
    <w:rsid w:val="00A337D0"/>
    <w:rsid w:val="00A57914"/>
    <w:rsid w:val="00AA3631"/>
    <w:rsid w:val="00AA7CBB"/>
    <w:rsid w:val="00BC39DD"/>
    <w:rsid w:val="00CE15BF"/>
    <w:rsid w:val="00CE2E82"/>
    <w:rsid w:val="00E079B1"/>
    <w:rsid w:val="00E90A19"/>
    <w:rsid w:val="00F16467"/>
    <w:rsid w:val="00F6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03B5"/>
  <w15:chartTrackingRefBased/>
  <w15:docId w15:val="{36CB1583-5A15-4492-9CE5-399D6A04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5BF"/>
  </w:style>
  <w:style w:type="paragraph" w:styleId="Pidipagina">
    <w:name w:val="footer"/>
    <w:basedOn w:val="Normale"/>
    <w:link w:val="Pidipagina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5BF"/>
  </w:style>
  <w:style w:type="paragraph" w:customStyle="1" w:styleId="Paragrafobase">
    <w:name w:val="[Paragrafo base]"/>
    <w:basedOn w:val="Normale"/>
    <w:uiPriority w:val="99"/>
    <w:rsid w:val="00CE15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E6F2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E6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gnetti.it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Ravasio Marianna</dc:creator>
  <cp:keywords/>
  <dc:description/>
  <cp:lastModifiedBy>Anna Vetturi</cp:lastModifiedBy>
  <cp:revision>5</cp:revision>
  <dcterms:created xsi:type="dcterms:W3CDTF">2022-05-24T13:54:00Z</dcterms:created>
  <dcterms:modified xsi:type="dcterms:W3CDTF">2022-05-24T14:22:00Z</dcterms:modified>
</cp:coreProperties>
</file>